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3.6.0 -->
  <w:body>
    <w:tbl>
      <w:tblPr>
        <w:tblpPr w:leftFromText="180" w:rightFromText="0" w:vertAnchor="text" w:horzAnchor="margin" w:tblpX="-45" w:tblpY="721"/>
        <w:bidiVisual/>
        <w:jc w:val="right"/>
        <w:tblInd w:w="0" w:type="dxa"/>
        <w:tblLayout w:type="fixed"/>
        <w:tblCellMar>
          <w:top w:w="0" w:type="dxa"/>
          <w:left w:w="0" w:type="dxa"/>
          <w:bottom w:w="0" w:type="dxa"/>
          <w:right w:w="0" w:type="dxa"/>
        </w:tblCellMar>
      </w:tblPr>
      <w:tblGrid>
        <w:gridCol w:w="743"/>
        <w:gridCol w:w="1273"/>
      </w:tblGrid>
      <w:tr>
        <w:tblPrEx>
          <w:jc w:val="right"/>
          <w:tblInd w:w="0" w:type="dxa"/>
          <w:tblLayout w:type="fixed"/>
          <w:tblCellMar>
            <w:top w:w="0" w:type="dxa"/>
            <w:left w:w="0" w:type="dxa"/>
            <w:bottom w:w="0" w:type="dxa"/>
            <w:right w:w="0" w:type="dxa"/>
          </w:tblCellMar>
        </w:tblPrEx>
        <w:trPr>
          <w:trHeight w:hRule="exact" w:val="415"/>
          <w:jc w:val="right"/>
        </w:trPr>
        <w:tc>
          <w:tcPr>
            <w:tcW w:w="743" w:type="dxa"/>
            <w:vAlign w:val="top"/>
          </w:tcPr>
          <w:p>
            <w:pPr>
              <w:pStyle w:val="Other10"/>
              <w:spacing w:line="240" w:lineRule="auto"/>
              <w:ind w:firstLine="0"/>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lang w:val="fa-IR" w:eastAsia="fa-IR"/>
              </w:rPr>
              <w:t xml:space="preserve">شماره: </w:t>
            </w:r>
          </w:p>
        </w:tc>
        <w:tc>
          <w:tcPr>
            <w:tcW w:w="1273" w:type="dxa"/>
            <w:vAlign w:val="top"/>
          </w:tcPr>
          <w:p>
            <w:pPr>
              <w:pStyle w:val="Other10"/>
              <w:spacing w:line="240" w:lineRule="auto"/>
              <w:ind w:firstLine="0"/>
              <w:jc w:val="center"/>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lang w:val="fa-IR" w:eastAsia="fa-IR"/>
              </w:rPr>
              <w:t xml:space="preserve">٩٦٫٦٢٨١٣ </w:t>
            </w:r>
          </w:p>
        </w:tc>
      </w:tr>
      <w:tr>
        <w:tblPrEx>
          <w:jc w:val="right"/>
          <w:tblInd w:w="0" w:type="dxa"/>
          <w:tblLayout w:type="fixed"/>
          <w:tblCellMar>
            <w:top w:w="0" w:type="dxa"/>
            <w:left w:w="0" w:type="dxa"/>
            <w:bottom w:w="0" w:type="dxa"/>
            <w:right w:w="0" w:type="dxa"/>
          </w:tblCellMar>
        </w:tblPrEx>
        <w:trPr>
          <w:trHeight w:hRule="exact" w:val="530"/>
          <w:jc w:val="right"/>
        </w:trPr>
        <w:tc>
          <w:tcPr>
            <w:tcW w:w="743" w:type="dxa"/>
            <w:vAlign w:val="top"/>
          </w:tcPr>
          <w:p>
            <w:pPr>
              <w:pStyle w:val="Other10"/>
              <w:spacing w:line="240" w:lineRule="auto"/>
              <w:ind w:firstLine="0"/>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lang w:val="fa-IR" w:eastAsia="fa-IR"/>
              </w:rPr>
              <w:t xml:space="preserve">تاریخ : </w:t>
            </w:r>
          </w:p>
        </w:tc>
        <w:tc>
          <w:tcPr>
            <w:tcW w:w="1273" w:type="dxa"/>
            <w:vAlign w:val="top"/>
          </w:tcPr>
          <w:p>
            <w:pPr>
              <w:pStyle w:val="Other10"/>
              <w:spacing w:before="80" w:line="240" w:lineRule="auto"/>
              <w:ind w:firstLine="160"/>
              <w:rPr>
                <w:rFonts w:ascii="Times New Roman" w:hAnsi="Times New Roman" w:cs="Times New Roman"/>
                <w:b w:val="0"/>
                <w:bCs w:val="0"/>
                <w:i w:val="0"/>
                <w:iCs w:val="0"/>
                <w:smallCaps w:val="0"/>
                <w:strike w:val="0"/>
                <w:sz w:val="24"/>
                <w:szCs w:val="24"/>
                <w:u w:val="none"/>
              </w:rPr>
            </w:pPr>
            <w:r>
              <w:rPr>
                <w:rStyle w:val="Other1"/>
                <w:sz w:val="20"/>
                <w:szCs w:val="20"/>
                <w:lang w:val="ar-SA" w:eastAsia="ar-SA"/>
              </w:rPr>
              <w:t>٣١/٠٣/١٣٩٦</w:t>
            </w:r>
          </w:p>
        </w:tc>
      </w:tr>
      <w:tr>
        <w:tblPrEx>
          <w:jc w:val="right"/>
          <w:tblInd w:w="0" w:type="dxa"/>
          <w:tblLayout w:type="fixed"/>
          <w:tblCellMar>
            <w:top w:w="0" w:type="dxa"/>
            <w:left w:w="0" w:type="dxa"/>
            <w:bottom w:w="0" w:type="dxa"/>
            <w:right w:w="0" w:type="dxa"/>
          </w:tblCellMar>
        </w:tblPrEx>
        <w:trPr>
          <w:trHeight w:hRule="exact" w:val="392"/>
          <w:jc w:val="right"/>
        </w:trPr>
        <w:tc>
          <w:tcPr>
            <w:tcW w:w="743" w:type="dxa"/>
            <w:vAlign w:val="bottom"/>
          </w:tcPr>
          <w:p>
            <w:pPr>
              <w:pStyle w:val="Other10"/>
              <w:spacing w:line="240" w:lineRule="auto"/>
              <w:ind w:firstLine="0"/>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lang w:val="fa-IR" w:eastAsia="fa-IR"/>
              </w:rPr>
              <w:t xml:space="preserve">پیوست </w:t>
            </w:r>
          </w:p>
        </w:tc>
        <w:tc>
          <w:tcPr>
            <w:tcW w:w="1273" w:type="dxa"/>
            <w:vAlign w:val="bottom"/>
          </w:tcPr>
          <w:p>
            <w:pPr>
              <w:pStyle w:val="Other10"/>
              <w:spacing w:line="240" w:lineRule="auto"/>
              <w:ind w:firstLine="0"/>
              <w:jc w:val="center"/>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lang w:val="fa-IR" w:eastAsia="fa-IR"/>
              </w:rPr>
              <w:t xml:space="preserve">ندارد </w:t>
            </w:r>
          </w:p>
        </w:tc>
      </w:tr>
    </w:tbl>
    <w:p>
      <w:pPr>
        <w:pStyle w:val="Bodytext30"/>
        <w:framePr w:wrap="auto"/>
        <w:ind w:left="0" w:right="4660"/>
        <w:jc w:val="both"/>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b/>
          <w:bCs/>
          <w:lang w:val="fa-IR" w:eastAsia="fa-IR"/>
        </w:rPr>
        <w:t xml:space="preserve">قوه قضائیه سازمان ثبت اسناد و املاک کشور </w:t>
      </w:r>
    </w:p>
    <w:p>
      <w:pPr>
        <w:pStyle w:val="Bodytext40"/>
        <w:framePr w:wrap="auto"/>
        <w:rPr>
          <w:rFonts w:ascii="Times New Roman" w:hAnsi="Times New Roman" w:cs="Times New Roman"/>
          <w:b w:val="0"/>
          <w:bCs w:val="0"/>
          <w:i w:val="0"/>
          <w:iCs w:val="0"/>
          <w:smallCaps w:val="0"/>
          <w:strike w:val="0"/>
          <w:sz w:val="24"/>
          <w:szCs w:val="24"/>
          <w:u w:val="none"/>
        </w:rPr>
      </w:pPr>
      <w:r>
        <w:rPr>
          <w:rStyle w:val="Bodytext4"/>
          <w:rFonts w:ascii="Microsoft Uighur" w:hAnsi="Microsoft Uighur" w:cs="Microsoft Uighur"/>
          <w:b/>
          <w:bCs/>
          <w:sz w:val="27"/>
          <w:szCs w:val="27"/>
          <w:lang w:val="fa-IR" w:eastAsia="fa-IR"/>
        </w:rPr>
        <w:t xml:space="preserve">اقتصاد مقاومتی، تولید و اشتغال </w:t>
      </w:r>
    </w:p>
    <w:p>
      <w:pPr>
        <w:pStyle w:val="Heading210"/>
        <w:keepNext/>
        <w:keepLines/>
        <w:framePr w:wrap="auto"/>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lang w:val="fa-IR" w:eastAsia="fa-IR"/>
        </w:rPr>
        <w:t xml:space="preserve">سر پرست محترم مرجع ثبت شرکتها و موسسات غیر تجاری </w:t>
      </w:r>
      <w:bookmarkStart w:id="0" w:name="bookmark0"/>
      <w:bookmarkEnd w:id="0"/>
    </w:p>
    <w:p>
      <w:pPr>
        <w:pStyle w:val="Bodytext30"/>
        <w:framePr w:wrap="auto"/>
        <w:spacing w:after="600" w:line="240" w:lineRule="auto"/>
        <w:ind w:left="0" w:firstLine="0"/>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b/>
          <w:bCs/>
          <w:lang w:val="fa-IR" w:eastAsia="fa-IR"/>
        </w:rPr>
        <w:t xml:space="preserve">اداره کل ثبت اسناد و املاک استان </w:t>
      </w:r>
    </w:p>
    <w:p>
      <w:pPr>
        <w:pStyle w:val="Bodytext50"/>
        <w:framePr w:wrap="auto"/>
        <w:rPr>
          <w:rFonts w:ascii="Times New Roman" w:hAnsi="Times New Roman" w:cs="Times New Roman"/>
          <w:b w:val="0"/>
          <w:bCs w:val="0"/>
          <w:i w:val="0"/>
          <w:iCs w:val="0"/>
          <w:smallCaps w:val="0"/>
          <w:strike w:val="0"/>
          <w:sz w:val="24"/>
          <w:szCs w:val="24"/>
          <w:u w:val="none"/>
        </w:rPr>
      </w:pPr>
      <w:r>
        <w:rPr>
          <w:rStyle w:val="Bodytext5"/>
          <w:rFonts w:ascii="Microsoft Uighur" w:hAnsi="Microsoft Uighur" w:cs="Microsoft Uighur"/>
          <w:b/>
          <w:bCs/>
          <w:i w:val="0"/>
          <w:iCs w:val="0"/>
          <w:lang w:val="fa-IR" w:eastAsia="fa-IR"/>
        </w:rPr>
        <w:t xml:space="preserve">سلام علیکم </w:t>
      </w:r>
    </w:p>
    <w:p>
      <w:pPr>
        <w:pStyle w:val="Bodytext10"/>
        <w:framePr w:wrap="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با احترام در اجرای دستور مدیر کل محترم ثبت شرکتها و موسسات غیر تجاری مبنی بر رعایت کامل قوانین و مقررات ، خواهشمند است ترتیبی اتخاذ فرمایید تا در زمان رسیدگی به صورتجلسات مجامع عمومی مربوط به تبدیل نوع شرکت از سهامی خاص به سهامی عام رعایت دقیق مقررات مربوطه از جمله مفاد مواد ۲۷۸ و ۲۷۹ لایحه اصلاحی قانون تجارت مورد لحاظ قرار گیرد. مطابق ماده ۲۷۸ شرکت سهامی خاص در صورتی میتواند به شرکت سهامی عام تبدیل شود. که اول : موضوع به تصویب مجمع عمومی فوق العاده شرکت سهامی خاص رسیده باشد. ثانیاً سرمایه آن حداقل به میزانی باشد که برای شرکتهای سهامی عام مقرر شده است و یا شرکت سرمایه خود را به میزان مذکور افزایش دهد. ثالثا: دو سال تمام از تاریخ تاسیس و ثبت شرکت گذشته و دو ترازنامه آن به تصویب مجمع عمومی صاحبان سهام رسیده باشد. رابع: اساسنامه آن با رعایت مقررات این قانون در مورد شرکتهای سهامی عام تنظیم یا اصلاح شده باشد. </w:t>
      </w:r>
    </w:p>
    <w:p>
      <w:pPr>
        <w:pStyle w:val="Bodytext10"/>
        <w:framePr w:wrap="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بر طبق ماده ۲۷۹ شرکت سهامی خاص باید ظرف یک ماه از تاریخی که مجمع عمومی فوق العاده صاحبان سهام تبدیل شرکت را تصویب کرده است صورتجلسه مجمع عمومی فوق العاده را به ضمیمه مدارک زیر به مرجع ثبت شرکتها تسلیم کند </w:t>
      </w:r>
    </w:p>
    <w:p>
      <w:pPr>
        <w:pStyle w:val="Bodytext10"/>
        <w:framePr w:wrap="auto"/>
        <w:ind w:firstLine="18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۱ - اساسنامه ای که برای شرکت سهامی عام به تصویب مجمع عمومی فوق العاده رسیده است. </w:t>
      </w:r>
    </w:p>
    <w:p>
      <w:pPr>
        <w:pStyle w:val="Bodytext10"/>
        <w:framePr w:wrap="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۲ - دو ترازنامه و حساب سود و زبان مذکور در ماده ۲۷۸ که به تأیید حسابدار رسمی رسیده باشد. </w:t>
      </w:r>
    </w:p>
    <w:p>
      <w:pPr>
        <w:pStyle w:val="Bodytext20"/>
        <w:framePr w:wrap="auto"/>
        <w:jc w:val="both"/>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b/>
          <w:bCs/>
          <w:lang w:val="fa-IR" w:eastAsia="fa-IR"/>
        </w:rPr>
        <w:t xml:space="preserve">- صورت دارایی شرکت در موقع تسلیم مدارک به مرجع ثبت شرکتها که متضمن تقویم کلیه اموال منقول و غیر منقول شرکت بوده و به تأیید کارشناس رسمی وزارت دادگستری رسیده باشد. </w:t>
      </w:r>
    </w:p>
    <w:p>
      <w:pPr>
        <w:pStyle w:val="Bodytext10"/>
        <w:framePr w:wrap="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اعلامیه تبدیل شرکت که باید به امضاء دارندگان امضای مجاز شرکت رسیده و مشتمل نکات مربوطه باشد. </w:t>
      </w:r>
    </w:p>
    <w:p>
      <w:pPr>
        <w:pStyle w:val="Bodytext10"/>
        <w:framePr w:wrap="auto"/>
        <w:spacing w:after="460"/>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مراتب جهت استحضار و هرگونه اقدام مقتضی ایفاد می گردد. </w:t>
      </w:r>
    </w:p>
    <w:p>
      <w:pPr>
        <w:pStyle w:val="Bodytext20"/>
        <w:framePr w:wrap="auto"/>
        <w:jc w:val="center"/>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b/>
          <w:bCs/>
          <w:lang w:val="fa-IR" w:eastAsia="fa-IR"/>
        </w:rPr>
        <w:t xml:space="preserve">بهرام حسن زاده </w:t>
      </w:r>
    </w:p>
    <w:p>
      <w:pPr>
        <w:pStyle w:val="Heading110"/>
        <w:keepNext/>
        <w:keepLines/>
        <w:framePr w:wrap="auto"/>
        <w:spacing w:after="0"/>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b/>
          <w:bCs/>
          <w:lang w:val="fa-IR" w:eastAsia="fa-IR"/>
        </w:rPr>
        <w:t xml:space="preserve">رئیس اداره نظارت بر امور ثبت شرکتها </w:t>
      </w:r>
      <w:bookmarkStart w:id="1" w:name="bookmark2"/>
      <w:bookmarkEnd w:id="1"/>
    </w:p>
    <w:p>
      <w:pPr>
        <w:pStyle w:val="Heading110"/>
        <w:keepNext/>
        <w:keepLines/>
        <w:framePr w:wrap="auto"/>
        <w:spacing w:after="60"/>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b/>
          <w:bCs/>
          <w:lang w:val="fa-IR" w:eastAsia="fa-IR"/>
        </w:rPr>
        <w:t xml:space="preserve">و موسسات غیر تجاری استانها </w:t>
      </w:r>
    </w:p>
    <w:sectPr>
      <w:footerReference w:type="default" r:id="rId4"/>
      <w:pgSz w:w="11900" w:h="16840"/>
      <w:pgMar w:top="385" w:right="774" w:bottom="759" w:left="872" w:header="0" w:footer="3" w:gutter="0"/>
      <w:pgNumType w:start="2"/>
      <w:cols w:space="720"/>
      <w:bidi/>
      <w:docGrid w:linePitch="360"/>
    </w:sectPr>
  </w:body>
</w:document>
</file>

<file path=word/fontTable.xml><?xml version="1.0" encoding="utf-8"?>
<w:fonts xmlns:r="http://schemas.openxmlformats.org/officeDocument/2006/relationships" xmlns:w="http://schemas.openxmlformats.org/wordprocessingml/2006/main">
  <w:font w:name="Microsoft Uighur">
    <w:charset w:val="B2"/>
    <w:family w:val="roman"/>
    <w:pitch w:val="default"/>
    <w:sig w:usb0="00000000" w:usb1="00000000" w:usb2="00000000" w:usb3="00000000" w:csb0="00000041" w:csb1="00000000"/>
  </w:font>
  <w:font w:name="Arial">
    <w:charset w:val="B2"/>
    <w:family w:val="swiss"/>
    <w:pitch w:val="default"/>
    <w:sig w:usb0="00000000" w:usb1="00000000" w:usb2="00000000" w:usb3="00000000" w:csb0="00000041" w:csb1="00000000"/>
  </w:font>
  <w:font w:name="Times New Roman">
    <w:charset w:val="B2"/>
    <w:family w:val="roman"/>
    <w:pitch w:val="default"/>
    <w:sig w:usb0="00000000" w:usb1="00000000" w:usb2="00000000" w:usb3="00000000" w:csb0="00000041" w:csb1="00000000"/>
  </w:font>
  <w:font w:name="Courier New">
    <w:charset w:val="B2"/>
    <w:family w:val="modern"/>
    <w:pitch w:val="default"/>
    <w:sig w:usb0="00000000" w:usb1="00000000" w:usb2="00000000" w:usb3="00000000" w:csb0="00000041" w:csb1="00000000"/>
  </w:font>
  <w:font w:name="Tahoma">
    <w:charset w:val="B2"/>
    <w:family w:val="swiss"/>
    <w:pitch w:val="default"/>
    <w:sig w:usb0="00000000"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49" type="#_x0000_t202" style="width:71.4pt;height:6.35pt;margin-top:804.05pt;margin-left:261.95pt;mso-position-horizontal-relative:page;mso-position-vertical-relative:page;mso-wrap-distance-left:0;mso-wrap-distance-right:0;mso-wrap-style:none;position:absolute;z-index:-251658240" filled="f" stroked="f">
          <v:textbox style="mso-fit-shape-to-text:t" inset="0,0,0,0">
            <w:txbxContent>
              <w:p>
                <w:pPr>
                  <w:pStyle w:val="Headerorfooter20"/>
                  <w:rPr>
                    <w:b w:val="0"/>
                    <w:bCs w:val="0"/>
                    <w:i w:val="0"/>
                    <w:iCs w:val="0"/>
                    <w:smallCaps w:val="0"/>
                    <w:strike w:val="0"/>
                    <w:sz w:val="24"/>
                    <w:szCs w:val="24"/>
                    <w:u w:val="none"/>
                  </w:rPr>
                </w:pPr>
                <w:r>
                  <w:rPr>
                    <w:rStyle w:val="Headerorfooter2"/>
                    <w:b/>
                    <w:bCs/>
                    <w:color w:val="014F00"/>
                    <w:sz w:val="26"/>
                    <w:szCs w:val="26"/>
                  </w:rPr>
                  <w:t>www.ssaa</w:t>
                </w:r>
                <w:r>
                  <w:rPr>
                    <w:rStyle w:val="Headerorfooter2"/>
                    <w:rFonts w:ascii="Arial" w:hAnsi="Arial" w:cs="Arial"/>
                    <w:color w:val="014F00"/>
                    <w:sz w:val="15"/>
                    <w:szCs w:val="15"/>
                  </w:rPr>
                  <w:t>٠</w:t>
                </w:r>
                <w:r>
                  <w:rPr>
                    <w:rStyle w:val="Headerorfooter2"/>
                    <w:b/>
                    <w:bCs/>
                    <w:color w:val="014F00"/>
                    <w:sz w:val="26"/>
                    <w:szCs w:val="26"/>
                  </w:rPr>
                  <w:t>ir</w:t>
                </w:r>
              </w:p>
            </w:txbxContent>
          </v:textbox>
        </v:shape>
      </w:pic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0"/>
  <w:bordersDoNotSurroundHeader/>
  <w:bordersDoNotSurroundFooter/>
  <w:defaultTabStop w:val="720"/>
  <w:drawingGridHorizontalSpacing w:val="181"/>
  <w:drawingGridVerticalSpacing w:val="181"/>
  <w:doNotShadeFormData/>
  <w:characterSpacingControl w:val="compressPunctuation"/>
  <w:compat>
    <w:doNotExpandShiftReturn/>
  </w:compat>
  <w:rsids>
    <w:rsidRoot w:val="00000000"/>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pPr>
      <w:widowControl w:val="0"/>
      <w:autoSpaceDE/>
      <w:autoSpaceDN/>
      <w:bidi w:val="0"/>
      <w:adjustRightInd/>
      <w:spacing w:before="0" w:after="0" w:line="240" w:lineRule="auto"/>
      <w:ind w:left="0" w:right="0" w:firstLine="0"/>
      <w:jc w:val="left"/>
      <w:textAlignment w:val="auto"/>
    </w:pPr>
    <w:rPr>
      <w:rFonts w:ascii="Times New Roman" w:hAnsi="Times New Roman" w:cs="Times New Roman"/>
      <w:snapToGrid/>
      <w:color w:val="000000"/>
      <w:spacing w:val="0"/>
      <w:w w:val="100"/>
      <w:position w:val="0"/>
      <w:sz w:val="24"/>
      <w:szCs w:val="24"/>
      <w:lang w:val="fa-IR" w:eastAsia="fa-IR" w:bidi="ar-SA"/>
    </w:rPr>
  </w:style>
  <w:style w:type="character" w:default="1" w:styleId="DefaultParagraphFont">
    <w:name w:val="Default Paragraph Font"/>
    <w:uiPriority w:val="99"/>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Other1">
    <w:name w:val="Other|1_"/>
    <w:basedOn w:val="DefaultParagraphFont"/>
    <w:link w:val="Other10"/>
    <w:uiPriority w:val="99"/>
    <w:rPr>
      <w:rFonts w:ascii="Arial" w:hAnsi="Arial" w:cs="Arial"/>
      <w:b w:val="0"/>
      <w:bCs w:val="0"/>
      <w:i w:val="0"/>
      <w:iCs w:val="0"/>
      <w:smallCaps w:val="0"/>
      <w:strike w:val="0"/>
      <w:color w:val="000000"/>
      <w:spacing w:val="0"/>
      <w:w w:val="100"/>
      <w:position w:val="0"/>
      <w:sz w:val="24"/>
      <w:szCs w:val="24"/>
      <w:u w:val="none"/>
      <w:lang w:bidi="ar-SA"/>
    </w:rPr>
  </w:style>
  <w:style w:type="character" w:customStyle="1" w:styleId="Bodytext3">
    <w:name w:val="Body text|3_"/>
    <w:basedOn w:val="DefaultParagraphFont"/>
    <w:link w:val="Bodytext30"/>
    <w:uiPriority w:val="99"/>
    <w:rPr>
      <w:rFonts w:ascii="Arial" w:hAnsi="Arial" w:cs="Arial"/>
      <w:b w:val="0"/>
      <w:bCs w:val="0"/>
      <w:i w:val="0"/>
      <w:iCs w:val="0"/>
      <w:smallCaps w:val="0"/>
      <w:strike w:val="0"/>
      <w:color w:val="000000"/>
      <w:spacing w:val="0"/>
      <w:w w:val="100"/>
      <w:position w:val="0"/>
      <w:sz w:val="30"/>
      <w:szCs w:val="30"/>
      <w:u w:val="none"/>
      <w:lang w:bidi="ar-SA"/>
    </w:rPr>
  </w:style>
  <w:style w:type="character" w:customStyle="1" w:styleId="Headerorfooter2">
    <w:name w:val="Header or footer|2_"/>
    <w:basedOn w:val="DefaultParagraphFont"/>
    <w:link w:val="Headerorfooter20"/>
    <w:uiPriority w:val="99"/>
    <w:rPr>
      <w:rFonts w:ascii="Times New Roman" w:hAnsi="Times New Roman" w:cs="Times New Roman"/>
      <w:b w:val="0"/>
      <w:bCs w:val="0"/>
      <w:i w:val="0"/>
      <w:iCs w:val="0"/>
      <w:smallCaps w:val="0"/>
      <w:strike w:val="0"/>
      <w:color w:val="000000"/>
      <w:spacing w:val="0"/>
      <w:w w:val="100"/>
      <w:position w:val="0"/>
      <w:sz w:val="20"/>
      <w:szCs w:val="20"/>
      <w:u w:val="none"/>
      <w:lang w:val="en-US" w:eastAsia="en-US"/>
    </w:rPr>
  </w:style>
  <w:style w:type="character" w:customStyle="1" w:styleId="Bodytext4">
    <w:name w:val="Body text|4_"/>
    <w:basedOn w:val="DefaultParagraphFont"/>
    <w:link w:val="Bodytext40"/>
    <w:uiPriority w:val="99"/>
    <w:rPr>
      <w:rFonts w:ascii="Arial" w:hAnsi="Arial" w:cs="Arial"/>
      <w:b w:val="0"/>
      <w:bCs w:val="0"/>
      <w:i w:val="0"/>
      <w:iCs w:val="0"/>
      <w:smallCaps w:val="0"/>
      <w:strike w:val="0"/>
      <w:color w:val="000000"/>
      <w:spacing w:val="0"/>
      <w:w w:val="100"/>
      <w:position w:val="0"/>
      <w:sz w:val="20"/>
      <w:szCs w:val="20"/>
      <w:u w:val="none"/>
      <w:lang w:bidi="ar-SA"/>
    </w:rPr>
  </w:style>
  <w:style w:type="character" w:customStyle="1" w:styleId="Heading21">
    <w:name w:val="Heading #2|1_"/>
    <w:basedOn w:val="DefaultParagraphFont"/>
    <w:link w:val="Heading210"/>
    <w:uiPriority w:val="99"/>
    <w:rPr>
      <w:rFonts w:ascii="Arial" w:hAnsi="Arial" w:cs="Arial"/>
      <w:b/>
      <w:bCs/>
      <w:i w:val="0"/>
      <w:iCs w:val="0"/>
      <w:smallCaps w:val="0"/>
      <w:strike w:val="0"/>
      <w:color w:val="000000"/>
      <w:spacing w:val="0"/>
      <w:w w:val="100"/>
      <w:position w:val="0"/>
      <w:sz w:val="28"/>
      <w:szCs w:val="28"/>
      <w:u w:val="none"/>
      <w:lang w:bidi="ar-SA"/>
    </w:rPr>
  </w:style>
  <w:style w:type="character" w:customStyle="1" w:styleId="Bodytext5">
    <w:name w:val="Body text|5_"/>
    <w:basedOn w:val="DefaultParagraphFont"/>
    <w:link w:val="Bodytext50"/>
    <w:uiPriority w:val="99"/>
    <w:rPr>
      <w:rFonts w:ascii="Tahoma" w:hAnsi="Tahoma" w:cs="Tahoma"/>
      <w:b w:val="0"/>
      <w:bCs w:val="0"/>
      <w:i/>
      <w:iCs/>
      <w:smallCaps w:val="0"/>
      <w:strike w:val="0"/>
      <w:color w:val="000000"/>
      <w:spacing w:val="0"/>
      <w:w w:val="100"/>
      <w:position w:val="0"/>
      <w:sz w:val="24"/>
      <w:szCs w:val="24"/>
      <w:u w:val="none"/>
      <w:lang w:bidi="ar-SA"/>
    </w:rPr>
  </w:style>
  <w:style w:type="character" w:customStyle="1" w:styleId="Bodytext1">
    <w:name w:val="Body text|1_"/>
    <w:basedOn w:val="DefaultParagraphFont"/>
    <w:link w:val="Bodytext10"/>
    <w:uiPriority w:val="99"/>
    <w:rPr>
      <w:rFonts w:ascii="Arial" w:hAnsi="Arial" w:cs="Arial"/>
      <w:b w:val="0"/>
      <w:bCs w:val="0"/>
      <w:i w:val="0"/>
      <w:iCs w:val="0"/>
      <w:smallCaps w:val="0"/>
      <w:strike w:val="0"/>
      <w:color w:val="000000"/>
      <w:spacing w:val="0"/>
      <w:w w:val="100"/>
      <w:position w:val="0"/>
      <w:sz w:val="24"/>
      <w:szCs w:val="24"/>
      <w:u w:val="none"/>
      <w:lang w:bidi="ar-SA"/>
    </w:rPr>
  </w:style>
  <w:style w:type="character" w:customStyle="1" w:styleId="Bodytext2">
    <w:name w:val="Body text|2_"/>
    <w:basedOn w:val="DefaultParagraphFont"/>
    <w:link w:val="Bodytext20"/>
    <w:uiPriority w:val="99"/>
    <w:rPr>
      <w:rFonts w:ascii="Courier New" w:hAnsi="Courier New" w:cs="Courier New"/>
      <w:b w:val="0"/>
      <w:bCs w:val="0"/>
      <w:i w:val="0"/>
      <w:iCs w:val="0"/>
      <w:smallCaps w:val="0"/>
      <w:strike w:val="0"/>
      <w:color w:val="000000"/>
      <w:spacing w:val="0"/>
      <w:w w:val="100"/>
      <w:position w:val="0"/>
      <w:sz w:val="24"/>
      <w:szCs w:val="24"/>
      <w:u w:val="none"/>
      <w:lang w:bidi="ar-SA"/>
    </w:rPr>
  </w:style>
  <w:style w:type="character" w:customStyle="1" w:styleId="Heading11">
    <w:name w:val="Heading #1|1_"/>
    <w:basedOn w:val="DefaultParagraphFont"/>
    <w:link w:val="Heading110"/>
    <w:uiPriority w:val="99"/>
    <w:rPr>
      <w:rFonts w:ascii="Arial" w:hAnsi="Arial" w:cs="Arial"/>
      <w:b w:val="0"/>
      <w:bCs w:val="0"/>
      <w:i w:val="0"/>
      <w:iCs w:val="0"/>
      <w:smallCaps w:val="0"/>
      <w:strike w:val="0"/>
      <w:color w:val="000000"/>
      <w:spacing w:val="0"/>
      <w:w w:val="100"/>
      <w:position w:val="0"/>
      <w:sz w:val="30"/>
      <w:szCs w:val="30"/>
      <w:u w:val="none"/>
      <w:lang w:bidi="ar-SA"/>
    </w:rPr>
  </w:style>
  <w:style w:type="paragraph" w:customStyle="1" w:styleId="Other10">
    <w:name w:val="Other|1"/>
    <w:basedOn w:val="Normal"/>
    <w:link w:val="Other1"/>
    <w:uiPriority w:val="99"/>
    <w:pPr>
      <w:bidi/>
      <w:spacing w:before="0" w:after="0" w:line="360" w:lineRule="auto"/>
      <w:ind w:left="0" w:right="0" w:firstLine="360"/>
      <w:jc w:val="left"/>
    </w:pPr>
    <w:rPr>
      <w:rFonts w:ascii="Arial" w:hAnsi="Arial" w:cs="Arial"/>
      <w:b w:val="0"/>
      <w:bCs w:val="0"/>
      <w:i w:val="0"/>
      <w:iCs w:val="0"/>
      <w:smallCaps w:val="0"/>
      <w:strike w:val="0"/>
      <w:color w:val="auto"/>
      <w:spacing w:val="0"/>
      <w:w w:val="100"/>
      <w:position w:val="0"/>
      <w:sz w:val="20"/>
      <w:szCs w:val="20"/>
      <w:u w:val="none"/>
    </w:rPr>
  </w:style>
  <w:style w:type="paragraph" w:customStyle="1" w:styleId="Bodytext30">
    <w:name w:val="Body text|3"/>
    <w:basedOn w:val="Normal"/>
    <w:link w:val="Bodytext3"/>
    <w:uiPriority w:val="99"/>
    <w:pPr>
      <w:bidi/>
      <w:spacing w:before="0" w:after="0" w:line="427" w:lineRule="auto"/>
      <w:ind w:left="4660" w:right="0" w:firstLine="860"/>
      <w:jc w:val="left"/>
    </w:pPr>
    <w:rPr>
      <w:rFonts w:ascii="Arial" w:hAnsi="Arial" w:cs="Arial"/>
      <w:b w:val="0"/>
      <w:bCs w:val="0"/>
      <w:i w:val="0"/>
      <w:iCs w:val="0"/>
      <w:smallCaps w:val="0"/>
      <w:strike w:val="0"/>
      <w:color w:val="auto"/>
      <w:spacing w:val="0"/>
      <w:w w:val="100"/>
      <w:position w:val="0"/>
      <w:sz w:val="30"/>
      <w:szCs w:val="30"/>
      <w:u w:val="none"/>
    </w:rPr>
  </w:style>
  <w:style w:type="paragraph" w:customStyle="1" w:styleId="Headerorfooter20">
    <w:name w:val="Header or footer|2"/>
    <w:basedOn w:val="Normal"/>
    <w:link w:val="Headerorfooter2"/>
    <w:uiPriority w:val="99"/>
    <w:pPr>
      <w:bidi w:val="0"/>
      <w:spacing w:before="0" w:after="0" w:line="240" w:lineRule="auto"/>
      <w:ind w:left="0" w:right="0" w:firstLine="0"/>
      <w:jc w:val="left"/>
    </w:pPr>
    <w:rPr>
      <w:b w:val="0"/>
      <w:bCs w:val="0"/>
      <w:i w:val="0"/>
      <w:iCs w:val="0"/>
      <w:smallCaps w:val="0"/>
      <w:strike w:val="0"/>
      <w:color w:val="auto"/>
      <w:spacing w:val="0"/>
      <w:w w:val="100"/>
      <w:position w:val="0"/>
      <w:sz w:val="20"/>
      <w:szCs w:val="20"/>
      <w:u w:val="none"/>
      <w:lang w:val="en-US" w:eastAsia="en-US"/>
    </w:rPr>
  </w:style>
  <w:style w:type="paragraph" w:customStyle="1" w:styleId="Bodytext40">
    <w:name w:val="Body text|4"/>
    <w:basedOn w:val="Normal"/>
    <w:link w:val="Bodytext4"/>
    <w:uiPriority w:val="99"/>
    <w:pPr>
      <w:bidi/>
      <w:spacing w:before="0" w:after="120" w:line="240" w:lineRule="auto"/>
      <w:ind w:left="0" w:right="0" w:firstLine="0"/>
      <w:jc w:val="center"/>
    </w:pPr>
    <w:rPr>
      <w:rFonts w:ascii="Arial" w:hAnsi="Arial" w:cs="Arial"/>
      <w:b w:val="0"/>
      <w:bCs w:val="0"/>
      <w:i w:val="0"/>
      <w:iCs w:val="0"/>
      <w:smallCaps w:val="0"/>
      <w:strike w:val="0"/>
      <w:color w:val="auto"/>
      <w:spacing w:val="0"/>
      <w:w w:val="100"/>
      <w:position w:val="0"/>
      <w:sz w:val="20"/>
      <w:szCs w:val="20"/>
      <w:u w:val="none"/>
    </w:rPr>
  </w:style>
  <w:style w:type="paragraph" w:customStyle="1" w:styleId="Heading210">
    <w:name w:val="Heading #2|1"/>
    <w:basedOn w:val="Normal"/>
    <w:link w:val="Heading21"/>
    <w:uiPriority w:val="99"/>
    <w:pPr>
      <w:bidi/>
      <w:spacing w:before="0" w:after="120" w:line="240" w:lineRule="auto"/>
      <w:ind w:left="0" w:right="0" w:firstLine="0"/>
      <w:jc w:val="left"/>
      <w:outlineLvl w:val="1"/>
    </w:pPr>
    <w:rPr>
      <w:rFonts w:ascii="Arial" w:hAnsi="Arial" w:cs="Arial"/>
      <w:b/>
      <w:bCs/>
      <w:i w:val="0"/>
      <w:iCs w:val="0"/>
      <w:smallCaps w:val="0"/>
      <w:strike w:val="0"/>
      <w:color w:val="auto"/>
      <w:spacing w:val="0"/>
      <w:w w:val="100"/>
      <w:position w:val="0"/>
      <w:sz w:val="28"/>
      <w:szCs w:val="28"/>
      <w:u w:val="none"/>
    </w:rPr>
  </w:style>
  <w:style w:type="paragraph" w:customStyle="1" w:styleId="Bodytext50">
    <w:name w:val="Body text|5"/>
    <w:basedOn w:val="Normal"/>
    <w:link w:val="Bodytext5"/>
    <w:uiPriority w:val="99"/>
    <w:pPr>
      <w:bidi/>
      <w:spacing w:before="0" w:after="0" w:line="343" w:lineRule="auto"/>
      <w:ind w:left="0" w:right="0" w:firstLine="0"/>
      <w:jc w:val="left"/>
    </w:pPr>
    <w:rPr>
      <w:rFonts w:ascii="Tahoma" w:hAnsi="Tahoma" w:cs="Tahoma"/>
      <w:b w:val="0"/>
      <w:bCs w:val="0"/>
      <w:i/>
      <w:iCs/>
      <w:smallCaps w:val="0"/>
      <w:strike w:val="0"/>
      <w:color w:val="auto"/>
      <w:spacing w:val="0"/>
      <w:w w:val="100"/>
      <w:position w:val="0"/>
      <w:sz w:val="20"/>
      <w:szCs w:val="20"/>
      <w:u w:val="none"/>
    </w:rPr>
  </w:style>
  <w:style w:type="paragraph" w:customStyle="1" w:styleId="Bodytext10">
    <w:name w:val="Body text|1"/>
    <w:basedOn w:val="Normal"/>
    <w:link w:val="Bodytext1"/>
    <w:uiPriority w:val="99"/>
    <w:pPr>
      <w:bidi/>
      <w:spacing w:before="0" w:after="0" w:line="360" w:lineRule="auto"/>
      <w:ind w:left="0" w:right="0" w:firstLine="360"/>
      <w:jc w:val="left"/>
    </w:pPr>
    <w:rPr>
      <w:rFonts w:ascii="Arial" w:hAnsi="Arial" w:cs="Arial"/>
      <w:b w:val="0"/>
      <w:bCs w:val="0"/>
      <w:i w:val="0"/>
      <w:iCs w:val="0"/>
      <w:smallCaps w:val="0"/>
      <w:strike w:val="0"/>
      <w:color w:val="auto"/>
      <w:spacing w:val="0"/>
      <w:w w:val="100"/>
      <w:position w:val="0"/>
      <w:sz w:val="20"/>
      <w:szCs w:val="20"/>
      <w:u w:val="none"/>
    </w:rPr>
  </w:style>
  <w:style w:type="paragraph" w:customStyle="1" w:styleId="Bodytext20">
    <w:name w:val="Body text|2"/>
    <w:basedOn w:val="Normal"/>
    <w:link w:val="Bodytext2"/>
    <w:uiPriority w:val="99"/>
    <w:pPr>
      <w:bidi/>
      <w:spacing w:before="0" w:after="0" w:line="401" w:lineRule="auto"/>
      <w:ind w:left="0" w:right="0" w:firstLine="0"/>
      <w:jc w:val="left"/>
    </w:pPr>
    <w:rPr>
      <w:rFonts w:ascii="Courier New" w:hAnsi="Courier New" w:cs="Courier New"/>
      <w:b w:val="0"/>
      <w:bCs w:val="0"/>
      <w:i w:val="0"/>
      <w:iCs w:val="0"/>
      <w:smallCaps w:val="0"/>
      <w:strike w:val="0"/>
      <w:color w:val="auto"/>
      <w:spacing w:val="0"/>
      <w:w w:val="100"/>
      <w:position w:val="0"/>
      <w:sz w:val="20"/>
      <w:szCs w:val="20"/>
      <w:u w:val="none"/>
    </w:rPr>
  </w:style>
  <w:style w:type="paragraph" w:customStyle="1" w:styleId="Heading110">
    <w:name w:val="Heading #1|1"/>
    <w:basedOn w:val="Normal"/>
    <w:link w:val="Heading11"/>
    <w:uiPriority w:val="99"/>
    <w:pPr>
      <w:bidi/>
      <w:spacing w:before="0" w:after="30" w:line="317" w:lineRule="auto"/>
      <w:ind w:left="0" w:right="0" w:firstLine="0"/>
      <w:jc w:val="center"/>
      <w:outlineLvl w:val="0"/>
    </w:pPr>
    <w:rPr>
      <w:rFonts w:ascii="Arial" w:hAnsi="Arial" w:cs="Arial"/>
      <w:b w:val="0"/>
      <w:bCs w:val="0"/>
      <w:i w:val="0"/>
      <w:iCs w:val="0"/>
      <w:smallCaps w:val="0"/>
      <w:strike w:val="0"/>
      <w:color w:val="auto"/>
      <w:spacing w:val="0"/>
      <w:w w:val="100"/>
      <w:position w:val="0"/>
      <w:sz w:val="30"/>
      <w:szCs w:val="30"/>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r.hashemi</dc:creator>
  <cp:revision>0</cp:revision>
</cp:coreProperties>
</file>