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60.5pt;height:84pt;margin-top:0;margin-left:193.25pt;mso-position-horizontal-relative:margin;mso-wrap-distance-bottom:67.25pt;mso-wrap-distance-left:0;mso-wrap-distance-right:0;position:absolute;z-index:-251658240">
            <v:imagedata r:id="rId4" o:title=""/>
            <w10:wrap type="topAndBottom"/>
          </v:shape>
        </w:pict>
      </w:r>
      <w:r>
        <w:rPr>
          <w:color w:val="auto"/>
          <w:spacing w:val="0"/>
          <w:w w:val="100"/>
          <w:positio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111.45pt;height:31.7pt;margin-top:84.65pt;margin-left:168.2pt;mso-position-horizontal-relative:margin;mso-wrap-distance-bottom:35pt;mso-wrap-distance-left:0;mso-wrap-distance-right:0;mso-wrap-distance-top:84.65pt;mso-wrap-style:none;position:absolute;z-index:251659264" filled="f" stroked="f">
            <v:textbox inset="0,0,0,0">
              <w:txbxContent>
                <w:p>
                  <w:pPr>
                    <w:pStyle w:val="Bodytext20"/>
                    <w:spacing w:after="0"/>
                    <w:jc w:val="center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سازمان ثبت اسناد و املاک کشور </w:t>
                  </w:r>
                </w:p>
              </w:txbxContent>
            </v:textbox>
            <w10:wrap type="topAndBottom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27" type="#_x0000_t202" style="width:65.65pt;height:66.8pt;margin-top:35.4pt;margin-left:5.2pt;mso-position-horizontal-relative:margin;mso-wrap-distance-bottom:49.15pt;mso-wrap-distance-left:0;mso-wrap-distance-right:0;mso-wrap-distance-top:35.4pt;position:absolute;z-index:251660288" filled="f" stroked="f">
            <v:textbox inset="0,0,0,0">
              <w:txbxContent>
                <w:p>
                  <w:pPr>
                    <w:pStyle w:val="Bodytext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شماره: </w:t>
                  </w:r>
                </w:p>
                <w:p>
                  <w:pPr>
                    <w:pStyle w:val="Bodytext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تاریخ : </w:t>
                  </w:r>
                </w:p>
                <w:p>
                  <w:pPr>
                    <w:pStyle w:val="Bodytext20"/>
                    <w:rPr>
                      <w:rFonts w:ascii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auto"/>
                      <w:sz w:val="24"/>
                      <w:szCs w:val="24"/>
                      <w:u w:val="none"/>
                    </w:rPr>
                  </w:pPr>
                  <w:r>
                    <w:rPr>
                      <w:rStyle w:val="Bodytext2"/>
                      <w:rFonts w:ascii="Microsoft Uighur" w:hAnsi="Microsoft Uighur" w:cs="Microsoft Uighur"/>
                      <w:b/>
                      <w:bCs/>
                      <w:color w:val="000000"/>
                      <w:lang w:val="fa-IR" w:eastAsia="fa-IR"/>
                    </w:rPr>
                    <w:t xml:space="preserve">پیوست </w:t>
                  </w:r>
                </w:p>
              </w:txbxContent>
            </v:textbox>
            <w10:wrap type="topAndBottom"/>
          </v:shape>
        </w:pict>
      </w:r>
    </w:p>
    <w:p>
      <w:pPr>
        <w:pStyle w:val="Heading110"/>
        <w:keepNext/>
        <w:keepLines/>
        <w:framePr w:wrap="auto"/>
        <w:spacing w:after="120"/>
        <w:ind w:left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اداره کل محترم ثبت اسناد و املاک استان </w:t>
      </w:r>
      <w:bookmarkStart w:id="0" w:name="bookmark0"/>
      <w:bookmarkEnd w:id="0"/>
    </w:p>
    <w:p>
      <w:pPr>
        <w:pStyle w:val="Bodytext20"/>
        <w:framePr w:wrap="auto"/>
        <w:spacing w:after="54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موضوع : لزوم اخذ مجوز از بانک مرکزی در خصوص شرکت های تعاونی اعتبار </w:t>
      </w:r>
    </w:p>
    <w:p>
      <w:pPr>
        <w:pStyle w:val="Bodytext20"/>
        <w:framePr w:wrap="auto"/>
        <w:spacing w:after="40" w:line="31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سلام علیکم </w:t>
      </w:r>
    </w:p>
    <w:p>
      <w:pPr>
        <w:pStyle w:val="Bodytext10"/>
        <w:framePr w:wrap="auto"/>
        <w:spacing w:after="12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با احترام ، پیرو بخشنامه شماره ۹۰۳۹۸۵۲ مورخ ۱۳۹۰٫۰۳٫۰۲ و ۹۰٫۱۹۲۹۳۸ مورخ ۱۳۹۰٫۱۰٫۲۶ از سوی معاونت محترم وقت امور استاد و همچنین نامه ای این اداره کل در خصوص لزوم اخذ مجوز از بانک مرکزی نسبت به ثبت تاسیس و تغییرات شرکتهای تعاونی اعتبار ، تصویر مکاتبات ۶۹۲۹ مورخ ۱۳۹۳٫۲٫۲۵ و شماره ۱۰۱۱۲۱ مورخ ۱۳۹۳٫۴٫۱۵ مدیریت کل نظارت بر بانکها و موسسات اعتباری در اجرای قانون تنظیم بازار غیر متشکل پولی و تبصره یک ماده ۹۶ قانون برنامه پنجساله پنجم توسعه جمهوری اسلامی ایران بمنظور ممانعت از انجام سایر امور ثبتی شرکتهای تعاونی اعتبار غیر فعال و بدون مجوز از بانک مرکزی به استثنای ثبت انحلال شرکتهای یاد شده، بپیوست فهرست مربوط به شرکت تعاونیهای اعتبار غیر فعال جهت اقدام مقتضی ارسال می گردد . </w:t>
      </w:r>
    </w:p>
    <w:p>
      <w:pPr>
        <w:pStyle w:val="Heading110"/>
        <w:keepNext/>
        <w:keepLines/>
        <w:framePr w:wrap="auto"/>
        <w:spacing w:after="120"/>
        <w:ind w:left="0"/>
        <w:jc w:val="center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مرتضی ادب </w:t>
      </w:r>
      <w:bookmarkStart w:id="1" w:name="bookmark2"/>
      <w:bookmarkEnd w:id="1"/>
    </w:p>
    <w:p>
      <w:pPr>
        <w:pStyle w:val="Heading110"/>
        <w:keepNext/>
        <w:keepLines/>
        <w:framePr w:wrap="auto"/>
        <w:spacing w:after="320"/>
        <w:ind w:left="0" w:right="31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lang w:val="fa-IR" w:eastAsia="fa-IR"/>
        </w:rPr>
        <w:t xml:space="preserve">مدیر کل ثبت شرکتها و موسسات غیر تجاری </w:t>
      </w:r>
    </w:p>
    <w:sectPr>
      <w:footerReference w:type="default" r:id="rId5"/>
      <w:pgSz w:w="11900" w:h="16840"/>
      <w:pgMar w:top="396" w:right="1621" w:bottom="759" w:left="1437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15pt;height:6.6pt;margin-top:804.05pt;margin-left:25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rFonts w:ascii="Times New Roman" w:hAnsi="Times New Roman" w:cs="Times New Roman"/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color w:val="035002"/>
                    <w:sz w:val="22"/>
                    <w:szCs w:val="22"/>
                    <w:lang w:val="fa-IR" w:eastAsia="fa-IR" w:bidi="ar-SA"/>
                  </w:rPr>
                  <w:t>م.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637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bidi="ar-SA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1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A5637"/>
      <w:spacing w:val="0"/>
      <w:w w:val="100"/>
      <w:position w:val="0"/>
      <w:sz w:val="28"/>
      <w:szCs w:val="28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220" w:line="240" w:lineRule="auto"/>
      <w:ind w:left="1560" w:right="0" w:firstLine="0"/>
      <w:jc w:val="left"/>
      <w:outlineLvl w:val="0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600" w:line="360" w:lineRule="auto"/>
      <w:ind w:left="0" w:right="0" w:firstLine="20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