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48.95pt;height:70.1pt;margin-top:34.85pt;margin-left:476.9pt;mso-position-horizontal-relative:margin;mso-wrap-distance-left:9pt;mso-wrap-distance-right:9pt;position:absolute;z-index:-251658240">
            <v:imagedata r:id="rId4" o:title=""/>
            <w10:wrap type="square"/>
          </v:shape>
        </w:pict>
      </w:r>
    </w:p>
    <w:p>
      <w:pPr>
        <w:pStyle w:val="Picturecaption10"/>
        <w:framePr w:wrap="auto"/>
        <w:bidi w:val="0"/>
        <w:jc w:val="right"/>
        <w:rPr>
          <w:rFonts w:ascii="Times New Roman" w:hAnsi="Times New Roman" w:cs="Times New Roman"/>
          <w:b w:val="0"/>
          <w:bCs w:val="0"/>
          <w:i w:val="0"/>
          <w:iCs w:val="0"/>
          <w:smallCaps w:val="0"/>
          <w:strike w:val="0"/>
          <w:color w:val="auto"/>
          <w:sz w:val="24"/>
          <w:szCs w:val="24"/>
          <w:u w:val="none"/>
        </w:rPr>
      </w:pPr>
      <w:r>
        <w:rPr>
          <w:rStyle w:val="Picturecaption1"/>
          <w:rFonts w:ascii="Microsoft Uighur" w:hAnsi="Microsoft Uighur" w:cs="Microsoft Uighur"/>
          <w:b/>
          <w:bCs/>
          <w:color w:val="000000"/>
          <w:lang w:val="fa-IR" w:eastAsia="fa-IR"/>
        </w:rPr>
        <w:t xml:space="preserve">() </w:t>
      </w:r>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 id="_x0000_i1026" type="#_x0000_t75" style="width:63.35pt;height:49.45pt" o:allowincell="f">
            <v:imagedata r:id="rId5" o:title=""/>
          </v:shape>
        </w:pict>
      </w:r>
    </w:p>
    <w:p>
      <w:pPr>
        <w:pStyle w:val="Bodytext20"/>
        <w:framePr w:wrap="auto"/>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i w:val="0"/>
          <w:iCs w:val="0"/>
          <w:color w:val="000000"/>
          <w:u w:val="none"/>
          <w:lang w:val="fa-IR" w:eastAsia="fa-IR"/>
        </w:rPr>
        <w:t xml:space="preserve">قوه قضائیه </w:t>
      </w:r>
    </w:p>
    <w:p>
      <w:pPr>
        <w:pStyle w:val="Heading110"/>
        <w:keepNext/>
        <w:keepLines/>
        <w:framePr w:wrap="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سازمان ثبت اسناد و املاک کشور </w:t>
      </w:r>
      <w:bookmarkStart w:id="0" w:name="bookmark0"/>
      <w:bookmarkEnd w:id="0"/>
    </w:p>
    <w:tbl>
      <w:tblPr>
        <w:bidiVisual/>
        <w:jc w:val="center"/>
        <w:tblInd w:w="0" w:type="dxa"/>
        <w:tblLayout w:type="fixed"/>
        <w:tblCellMar>
          <w:top w:w="0" w:type="dxa"/>
          <w:left w:w="0" w:type="dxa"/>
          <w:bottom w:w="0" w:type="dxa"/>
          <w:right w:w="0" w:type="dxa"/>
        </w:tblCellMar>
      </w:tblPr>
      <w:tblGrid>
        <w:gridCol w:w="743"/>
        <w:gridCol w:w="1181"/>
      </w:tblGrid>
      <w:tr>
        <w:tblPrEx>
          <w:jc w:val="center"/>
          <w:tblInd w:w="0" w:type="dxa"/>
          <w:tblLayout w:type="fixed"/>
          <w:tblCellMar>
            <w:top w:w="0" w:type="dxa"/>
            <w:left w:w="0" w:type="dxa"/>
            <w:bottom w:w="0" w:type="dxa"/>
            <w:right w:w="0" w:type="dxa"/>
          </w:tblCellMar>
        </w:tblPrEx>
        <w:trPr>
          <w:trHeight w:hRule="exact" w:val="415"/>
          <w:jc w:val="center"/>
        </w:trPr>
        <w:tc>
          <w:tcPr>
            <w:tcW w:w="743" w:type="dxa"/>
            <w:vAlign w:val="top"/>
          </w:tcPr>
          <w:p>
            <w:pPr>
              <w:pStyle w:val="Other10"/>
              <w:framePr w:wrap="auto"/>
              <w:spacing w:line="240" w:lineRule="auto"/>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شماره: </w:t>
            </w:r>
          </w:p>
        </w:tc>
        <w:tc>
          <w:tcPr>
            <w:tcW w:w="1181" w:type="dxa"/>
            <w:vAlign w:val="top"/>
          </w:tcPr>
          <w:p>
            <w:pPr>
              <w:pStyle w:val="Other20"/>
              <w:framePr w:wrap="auto"/>
              <w:spacing w:before="0"/>
              <w:rPr>
                <w:rFonts w:ascii="Times New Roman" w:hAnsi="Times New Roman" w:cs="Times New Roman"/>
                <w:b w:val="0"/>
                <w:bCs w:val="0"/>
                <w:i w:val="0"/>
                <w:iCs w:val="0"/>
                <w:smallCaps w:val="0"/>
                <w:strike w:val="0"/>
                <w:sz w:val="24"/>
                <w:szCs w:val="24"/>
                <w:u w:val="none"/>
              </w:rPr>
            </w:pPr>
            <w:r>
              <w:rPr>
                <w:rStyle w:val="Other2"/>
                <w:rFonts w:ascii="Microsoft Uighur" w:hAnsi="Microsoft Uighur" w:cs="Microsoft Uighur"/>
                <w:lang w:val="fa-IR" w:eastAsia="fa-IR" w:bidi="ar-SA"/>
              </w:rPr>
              <w:t xml:space="preserve">91٫198625 </w:t>
            </w:r>
          </w:p>
        </w:tc>
      </w:tr>
      <w:tr>
        <w:tblPrEx>
          <w:jc w:val="center"/>
          <w:tblInd w:w="0" w:type="dxa"/>
          <w:tblLayout w:type="fixed"/>
          <w:tblCellMar>
            <w:top w:w="0" w:type="dxa"/>
            <w:left w:w="0" w:type="dxa"/>
            <w:bottom w:w="0" w:type="dxa"/>
            <w:right w:w="0" w:type="dxa"/>
          </w:tblCellMar>
        </w:tblPrEx>
        <w:trPr>
          <w:trHeight w:hRule="exact" w:val="507"/>
          <w:jc w:val="center"/>
        </w:trPr>
        <w:tc>
          <w:tcPr>
            <w:tcW w:w="743" w:type="dxa"/>
            <w:vAlign w:val="top"/>
          </w:tcPr>
          <w:p>
            <w:pPr>
              <w:pStyle w:val="Other10"/>
              <w:framePr w:wrap="auto"/>
              <w:spacing w:line="240" w:lineRule="auto"/>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تاریخ : </w:t>
            </w:r>
          </w:p>
        </w:tc>
        <w:tc>
          <w:tcPr>
            <w:tcW w:w="1181" w:type="dxa"/>
            <w:vAlign w:val="top"/>
          </w:tcPr>
          <w:p>
            <w:pPr>
              <w:pStyle w:val="Other20"/>
              <w:framePr w:wrap="auto"/>
              <w:spacing w:before="100"/>
              <w:rPr>
                <w:rFonts w:ascii="Times New Roman" w:hAnsi="Times New Roman" w:cs="Times New Roman"/>
                <w:b w:val="0"/>
                <w:bCs w:val="0"/>
                <w:i w:val="0"/>
                <w:iCs w:val="0"/>
                <w:smallCaps w:val="0"/>
                <w:strike w:val="0"/>
                <w:sz w:val="24"/>
                <w:szCs w:val="24"/>
                <w:u w:val="none"/>
              </w:rPr>
            </w:pPr>
            <w:r>
              <w:rPr>
                <w:rStyle w:val="Other2"/>
                <w:rFonts w:ascii="Microsoft Uighur" w:hAnsi="Microsoft Uighur" w:cs="Microsoft Uighur"/>
                <w:lang w:val="fa-IR" w:eastAsia="fa-IR" w:bidi="ar-SA"/>
              </w:rPr>
              <w:t xml:space="preserve">1391٫10٫10 </w:t>
            </w:r>
          </w:p>
        </w:tc>
      </w:tr>
      <w:tr>
        <w:tblPrEx>
          <w:jc w:val="center"/>
          <w:tblInd w:w="0" w:type="dxa"/>
          <w:tblLayout w:type="fixed"/>
          <w:tblCellMar>
            <w:top w:w="0" w:type="dxa"/>
            <w:left w:w="0" w:type="dxa"/>
            <w:bottom w:w="0" w:type="dxa"/>
            <w:right w:w="0" w:type="dxa"/>
          </w:tblCellMar>
        </w:tblPrEx>
        <w:trPr>
          <w:trHeight w:hRule="exact" w:val="415"/>
          <w:jc w:val="center"/>
        </w:trPr>
        <w:tc>
          <w:tcPr>
            <w:tcW w:w="743" w:type="dxa"/>
            <w:vAlign w:val="bottom"/>
          </w:tcPr>
          <w:p>
            <w:pPr>
              <w:pStyle w:val="Other10"/>
              <w:framePr w:wrap="auto"/>
              <w:spacing w:line="240" w:lineRule="auto"/>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پیوست </w:t>
            </w:r>
          </w:p>
        </w:tc>
        <w:tc>
          <w:tcPr>
            <w:tcW w:w="1181" w:type="dxa"/>
            <w:vAlign w:val="bottom"/>
          </w:tcPr>
          <w:p>
            <w:pPr>
              <w:pStyle w:val="Other10"/>
              <w:framePr w:wrap="auto"/>
              <w:spacing w:line="240" w:lineRule="auto"/>
              <w:ind w:firstLine="16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ندارد </w:t>
            </w:r>
          </w:p>
        </w:tc>
      </w:tr>
    </w:tbl>
    <w:p>
      <w:pPr>
        <w:sectPr>
          <w:footerReference w:type="default" r:id="rId6"/>
          <w:pgSz w:w="11900" w:h="16840"/>
          <w:pgMar w:top="333" w:right="4871" w:bottom="3341" w:left="919" w:header="0" w:footer="3" w:gutter="0"/>
          <w:pgNumType w:start="2"/>
          <w:cols w:num="2" w:space="720" w:equalWidth="0">
            <w:col w:w="2229" w:space="1958"/>
            <w:col w:w="1924" w:space="0"/>
          </w:cols>
          <w:bidi/>
          <w:docGrid w:linePitch="360"/>
        </w:sectPr>
      </w:pPr>
    </w:p>
    <w:p>
      <w:pPr>
        <w:framePr w:wrap="auto"/>
        <w:bidi w:val="0"/>
        <w:spacing w:before="0" w:after="0" w:line="12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33" w:right="0" w:bottom="765" w:left="0" w:header="0" w:footer="3" w:gutter="0"/>
          <w:cols w:space="720"/>
          <w:bidi w:val="0"/>
          <w:docGrid w:linePitch="360"/>
        </w:sectPr>
      </w:pPr>
    </w:p>
    <w:p>
      <w:pPr>
        <w:pStyle w:val="Heading210"/>
        <w:keepNext/>
        <w:keepLines/>
        <w:framePr w:wrap="auto"/>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اداره کل محترم ثبت اسناد و املاک استان </w:t>
      </w:r>
      <w:bookmarkStart w:id="1" w:name="bookmark2"/>
      <w:bookmarkEnd w:id="1"/>
    </w:p>
    <w:p>
      <w:pPr>
        <w:pStyle w:val="Bodytext10"/>
        <w:framePr w:wrap="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سلام علیکم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احتراما ، پیرو نامه های شماره ۹۱٫۱۰۴۱۵۰ مورخ ۱۳۹۱٫۰۶٫۰۶ و ۹۱٫۱۱۵۰۱۵ مورخ ۱۳۹۱٫۰۶٫۲۷ در خصوص بروزرسانی اطلاعات پایگاه شناسه ملی اشخاص حقوقی کشور در آن استان ، به استحضار می رساند از آنجایی که اطلاعات مندرج در پایگاه شناسه ملی می بایست دقیق بوده و به تعداد شخصیت های حقوقی ثبت شده ) به استثناء شعب تاسیس شده ) ، شناسه ملی در سامانه موجود باشد در حالیکه در بررسی های به عمل آمده مشاهده میگردد که بین تعداد شرکتها و موسسات ثبت شده و تعداد شناسه ملی اختصاص یافته در سامانه مغایرت وجود دارد . لذا شایسته است دستور فرمائید به منظور ایجاد رویه ای واحد و سامان بخشی به این امور مراتب چگونگی اقدام به شرح ذیل اجرا گردد :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در واحدهای ثبتی تابعه که مرجع ثبت شرکتها و موسسات آنها به صورت مکانیزه می باشد در زمان انتقال پرونده نسبت به ارسال اطلاعات مربوط به انتقال آنها از کارتابل مکانیزه به پایگاه شناسه ملی اشخاص حقوقی در پایان همان روز اقدام نمایند.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در واحد های ثبتی که تغییرات اشخاص حقوقی به صورت دستی انجام میگیرد و پس از ثبت صورتجلسه انتقال و ارسال فیزیک پرونده، مراتب انتقال باید در سامانه شناسه ملی اشخاص حقوقی کشور صورت پذیرد .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-۲- به شعب تاسیس شده به هیچ عنوان شناسه ملی اختصاص داده نشود چرا که شعب با شناسه ی مرکز اصلی شرکت فعالیت می کنند .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اختصاص شناسه در کلیه واحدهای ثبتی می بایست همزمان با ثبت شخصیت حقوقی صورت پذیرد و در صورت بروز مشکل در خصوص سایت و یا خطوط اینترنت مراتب به مسئولین واحد انفورماتیک استان اعلام تا در اسرع وقت برطرف گردد . </w:t>
      </w:r>
    </w:p>
    <w:p>
      <w:pPr>
        <w:pStyle w:val="Bodytext10"/>
        <w:framePr w:wrap="auto"/>
        <w:spacing w:line="336"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۴ - در خصوص شخصیتهای حقوقی که دارای دو یا چند شناسه ملی میباشند ، جهت بروز کردن پایگاه طبق نامه شماره ۹۱٫۱۲۲۵۵۰ مورخ ۱۳۹۱٫۰۷٫۰۴ اقدام شود . </w:t>
      </w:r>
    </w:p>
    <w:p>
      <w:pPr>
        <w:pStyle w:val="Bodytext10"/>
        <w:framePr w:wrap="auto"/>
        <w:spacing w:line="350" w:lineRule="auto"/>
        <w:jc w:val="both"/>
        <w:rPr>
          <w:rFonts w:ascii="Times New Roman" w:hAnsi="Times New Roman" w:cs="Times New Roman"/>
          <w:b w:val="0"/>
          <w:bCs w:val="0"/>
          <w:i w:val="0"/>
          <w:iCs w:val="0"/>
          <w:smallCaps w:val="0"/>
          <w:strike w:val="0"/>
          <w:sz w:val="24"/>
          <w:szCs w:val="24"/>
          <w:u w:val="none"/>
        </w:rPr>
        <w:sectPr>
          <w:type w:val="continuous"/>
          <w:pgSz w:w="11900" w:h="16840"/>
          <w:pgMar w:top="333" w:right="1679" w:bottom="765" w:left="919" w:header="0" w:footer="3" w:gutter="0"/>
          <w:cols w:space="720"/>
          <w:bidi/>
          <w:docGrid w:linePitch="360"/>
        </w:sectPr>
      </w:pPr>
      <w:r>
        <w:rPr>
          <w:rStyle w:val="Bodytext1"/>
          <w:rFonts w:ascii="Microsoft Uighur" w:hAnsi="Microsoft Uighur" w:cs="Microsoft Uighur"/>
          <w:b/>
          <w:bCs/>
          <w:lang w:val="fa-IR" w:eastAsia="fa-IR"/>
        </w:rPr>
        <w:t xml:space="preserve">۵ - در خصوص رفع ابهامات میتوانید با شماره ۲۲۲۶۸۹۷۹ - ۰۲۱ خانم ها فراهانی و نادری ) تماس حاصل نمائید . </w:t>
      </w:r>
    </w:p>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 id="_x0000_s1027" type="#_x0000_t75" style="width:47.05pt;height:67.2pt;margin-top:33.7pt;margin-left:478.35pt;mso-position-horizontal-relative:margin;mso-wrap-distance-left:9pt;mso-wrap-distance-right:9pt;position:absolute;z-index:-251657216">
            <v:imagedata r:id="rId7" o:title=""/>
            <w10:wrap type="square"/>
          </v:shape>
        </w:pict>
      </w:r>
    </w:p>
    <w:p>
      <w:pPr>
        <w:pStyle w:val="Bodytext201"/>
        <w:framePr w:wrap="auto"/>
        <w:rPr>
          <w:rFonts w:ascii="Times New Roman" w:hAnsi="Times New Roman" w:cs="Times New Roman"/>
          <w:b w:val="0"/>
          <w:bCs w:val="0"/>
          <w:i w:val="0"/>
          <w:iCs w:val="0"/>
          <w:smallCaps w:val="0"/>
          <w:strike w:val="0"/>
          <w:color w:val="auto"/>
          <w:sz w:val="24"/>
          <w:szCs w:val="24"/>
          <w:u w:val="none"/>
        </w:rPr>
      </w:pPr>
      <w:r>
        <w:rPr>
          <w:rStyle w:val="Bodytext200"/>
          <w:rFonts w:ascii="Microsoft Uighur" w:hAnsi="Microsoft Uighur" w:cs="Microsoft Uighur"/>
          <w:b/>
          <w:bCs/>
          <w:color w:val="000000"/>
          <w:lang w:val="fa-IR" w:eastAsia="fa-IR"/>
        </w:rPr>
        <w:t xml:space="preserve">() قوه قضائیه قوه قضائیه سازمان ثبت اسناد و املاک کشور </w:t>
      </w:r>
    </w:p>
    <w:tbl>
      <w:tblPr>
        <w:tblStyle w:val="TableNormal"/>
        <w:bidiVisual/>
        <w:jc w:val="center"/>
        <w:tblInd w:w="0" w:type="dxa"/>
        <w:tblLayout w:type="fixed"/>
        <w:tblCellMar>
          <w:top w:w="0" w:type="dxa"/>
          <w:left w:w="0" w:type="dxa"/>
          <w:bottom w:w="0" w:type="dxa"/>
          <w:right w:w="0" w:type="dxa"/>
        </w:tblCellMar>
      </w:tblPr>
      <w:tblGrid>
        <w:gridCol w:w="743"/>
        <w:gridCol w:w="1181"/>
      </w:tblGrid>
      <w:tr>
        <w:tblPrEx>
          <w:jc w:val="center"/>
          <w:tblInd w:w="0" w:type="dxa"/>
          <w:tblLayout w:type="fixed"/>
          <w:tblCellMar>
            <w:top w:w="0" w:type="dxa"/>
            <w:left w:w="0" w:type="dxa"/>
            <w:bottom w:w="0" w:type="dxa"/>
            <w:right w:w="0" w:type="dxa"/>
          </w:tblCellMar>
        </w:tblPrEx>
        <w:trPr>
          <w:trHeight w:hRule="exact" w:val="415"/>
          <w:jc w:val="center"/>
        </w:trPr>
        <w:tc>
          <w:tcPr>
            <w:tcW w:w="743" w:type="dxa"/>
            <w:vAlign w:val="top"/>
          </w:tcPr>
          <w:p>
            <w:pPr>
              <w:pStyle w:val="Bodytext10"/>
              <w:framePr w:wrap="auto"/>
              <w:spacing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شماره: </w:t>
            </w:r>
          </w:p>
        </w:tc>
        <w:tc>
          <w:tcPr>
            <w:tcW w:w="1181" w:type="dxa"/>
            <w:vAlign w:val="top"/>
          </w:tcPr>
          <w:p>
            <w:pPr>
              <w:pStyle w:val="Other20"/>
              <w:framePr w:wrap="auto"/>
              <w:spacing w:before="0"/>
              <w:rPr>
                <w:rFonts w:ascii="Times New Roman" w:hAnsi="Times New Roman" w:cs="Times New Roman"/>
                <w:b w:val="0"/>
                <w:bCs w:val="0"/>
                <w:i w:val="0"/>
                <w:iCs w:val="0"/>
                <w:smallCaps w:val="0"/>
                <w:strike w:val="0"/>
                <w:sz w:val="24"/>
                <w:szCs w:val="24"/>
                <w:u w:val="none"/>
              </w:rPr>
            </w:pPr>
            <w:r>
              <w:rPr>
                <w:rStyle w:val="Other2"/>
                <w:rFonts w:ascii="Microsoft Uighur" w:hAnsi="Microsoft Uighur" w:cs="Microsoft Uighur"/>
                <w:lang w:val="fa-IR" w:eastAsia="fa-IR" w:bidi="ar-SA"/>
              </w:rPr>
              <w:t xml:space="preserve">91٫198625 </w:t>
            </w:r>
          </w:p>
        </w:tc>
      </w:tr>
      <w:tr>
        <w:tblPrEx>
          <w:jc w:val="center"/>
          <w:tblInd w:w="0" w:type="dxa"/>
          <w:tblLayout w:type="fixed"/>
          <w:tblCellMar>
            <w:top w:w="0" w:type="dxa"/>
            <w:left w:w="0" w:type="dxa"/>
            <w:bottom w:w="0" w:type="dxa"/>
            <w:right w:w="0" w:type="dxa"/>
          </w:tblCellMar>
        </w:tblPrEx>
        <w:trPr>
          <w:trHeight w:hRule="exact" w:val="507"/>
          <w:jc w:val="center"/>
        </w:trPr>
        <w:tc>
          <w:tcPr>
            <w:tcW w:w="743" w:type="dxa"/>
            <w:vAlign w:val="top"/>
          </w:tcPr>
          <w:p>
            <w:pPr>
              <w:pStyle w:val="Bodytext10"/>
              <w:framePr w:wrap="auto"/>
              <w:spacing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تاریخ : </w:t>
            </w:r>
          </w:p>
        </w:tc>
        <w:tc>
          <w:tcPr>
            <w:tcW w:w="1181" w:type="dxa"/>
            <w:vAlign w:val="top"/>
          </w:tcPr>
          <w:p>
            <w:pPr>
              <w:pStyle w:val="Other20"/>
              <w:framePr w:wrap="auto"/>
              <w:spacing w:before="100"/>
              <w:rPr>
                <w:rFonts w:ascii="Times New Roman" w:hAnsi="Times New Roman" w:cs="Times New Roman"/>
                <w:b w:val="0"/>
                <w:bCs w:val="0"/>
                <w:i w:val="0"/>
                <w:iCs w:val="0"/>
                <w:smallCaps w:val="0"/>
                <w:strike w:val="0"/>
                <w:sz w:val="24"/>
                <w:szCs w:val="24"/>
                <w:u w:val="none"/>
              </w:rPr>
            </w:pPr>
            <w:r>
              <w:rPr>
                <w:rStyle w:val="Other2"/>
                <w:rFonts w:ascii="Microsoft Uighur" w:hAnsi="Microsoft Uighur" w:cs="Microsoft Uighur"/>
                <w:lang w:val="fa-IR" w:eastAsia="fa-IR" w:bidi="ar-SA"/>
              </w:rPr>
              <w:t xml:space="preserve">1391٫10٫10 </w:t>
            </w:r>
          </w:p>
        </w:tc>
      </w:tr>
      <w:tr>
        <w:tblPrEx>
          <w:jc w:val="center"/>
          <w:tblInd w:w="0" w:type="dxa"/>
          <w:tblLayout w:type="fixed"/>
          <w:tblCellMar>
            <w:top w:w="0" w:type="dxa"/>
            <w:left w:w="0" w:type="dxa"/>
            <w:bottom w:w="0" w:type="dxa"/>
            <w:right w:w="0" w:type="dxa"/>
          </w:tblCellMar>
        </w:tblPrEx>
        <w:trPr>
          <w:trHeight w:hRule="exact" w:val="403"/>
          <w:jc w:val="center"/>
        </w:trPr>
        <w:tc>
          <w:tcPr>
            <w:tcW w:w="743" w:type="dxa"/>
            <w:vAlign w:val="bottom"/>
          </w:tcPr>
          <w:p>
            <w:pPr>
              <w:pStyle w:val="Bodytext10"/>
              <w:framePr w:wrap="auto"/>
              <w:spacing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پیوست </w:t>
            </w:r>
          </w:p>
        </w:tc>
        <w:tc>
          <w:tcPr>
            <w:tcW w:w="1181" w:type="dxa"/>
            <w:vAlign w:val="bottom"/>
          </w:tcPr>
          <w:p>
            <w:pPr>
              <w:pStyle w:val="Bodytext10"/>
              <w:framePr w:wrap="auto"/>
              <w:spacing w:line="240" w:lineRule="auto"/>
              <w:ind w:firstLine="16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ندارد </w:t>
            </w:r>
          </w:p>
        </w:tc>
      </w:tr>
    </w:tbl>
    <w:p>
      <w:pPr>
        <w:sectPr>
          <w:pgSz w:w="11900" w:h="16840"/>
          <w:pgMar w:top="385" w:right="4871" w:bottom="358" w:left="919" w:header="0" w:footer="3" w:gutter="0"/>
          <w:pgNumType w:start="3"/>
          <w:cols w:num="2" w:space="720" w:equalWidth="0">
            <w:col w:w="2229" w:space="1958"/>
            <w:col w:w="1924" w:space="0"/>
          </w:cols>
          <w:bidi/>
          <w:docGrid w:linePitch="360"/>
        </w:sectPr>
      </w:pPr>
    </w:p>
    <w:p>
      <w:pPr>
        <w:framePr w:wrap="auto"/>
        <w:bidi w:val="0"/>
        <w:spacing w:before="107" w:after="107" w:line="24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85" w:right="0" w:bottom="358" w:left="0" w:header="0" w:footer="3" w:gutter="0"/>
          <w:cols w:space="720"/>
          <w:bidi w:val="0"/>
          <w:docGrid w:linePitch="360"/>
        </w:sectPr>
      </w:pPr>
    </w:p>
    <w:p>
      <w:pPr>
        <w:pStyle w:val="Bodytext10"/>
        <w:framePr w:wrap="auto"/>
        <w:spacing w:after="520" w:line="348"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عنایت به اینکه مقرر گردیده است بصورت ماهانه مراتب فوق در استانها مورد رصد قرار گیرد بدیهی است عدم انجام مراتب تاکید شده باعث خواهد شد که اطلاعات مورد نظر در پورتال شناسه ملی دقیق و کامل نبوده و بنابراین مسئولیت آن متوجه اداره کل متبوعه خواهد بود . </w:t>
      </w:r>
    </w:p>
    <w:p>
      <w:pPr>
        <w:pStyle w:val="Heading110"/>
        <w:keepNext/>
        <w:keepLines/>
        <w:framePr w:wrap="auto"/>
        <w:spacing w:after="100" w:line="298" w:lineRule="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مرتضی ادب </w:t>
      </w:r>
      <w:bookmarkStart w:id="2" w:name="bookmark0_0"/>
      <w:bookmarkEnd w:id="2"/>
    </w:p>
    <w:p>
      <w:pPr>
        <w:pStyle w:val="Heading110"/>
        <w:keepNext/>
        <w:keepLines/>
        <w:framePr w:wrap="auto"/>
        <w:spacing w:after="9460" w:line="298" w:lineRule="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مدیر کل ثبت شرکت ها و موسسات غیر تجاری </w:t>
      </w:r>
      <w:bookmarkStart w:id="3" w:name="bookmark2_0"/>
      <w:bookmarkEnd w:id="3"/>
    </w:p>
    <w:p>
      <w:pPr>
        <w:pStyle w:val="Bodytext30"/>
        <w:framePr w:wrap="auto"/>
        <w:rPr>
          <w:rFonts w:ascii="Times New Roman" w:hAnsi="Times New Roman" w:cs="Times New Roman"/>
          <w:b w:val="0"/>
          <w:bCs w:val="0"/>
          <w:i w:val="0"/>
          <w:iCs w:val="0"/>
          <w:smallCaps w:val="0"/>
          <w:strike w:val="0"/>
          <w:color w:val="auto"/>
          <w:sz w:val="24"/>
          <w:szCs w:val="24"/>
          <w:u w:val="none"/>
        </w:rPr>
        <w:sectPr>
          <w:headerReference w:type="even" r:id="rId8"/>
          <w:headerReference w:type="default" r:id="rId9"/>
          <w:footerReference w:type="even" r:id="rId10"/>
          <w:footerReference w:type="default" r:id="rId11"/>
          <w:headerReference w:type="first" r:id="rId12"/>
          <w:footerReference w:type="first" r:id="rId13"/>
          <w:type w:val="continuous"/>
          <w:pgSz w:w="11900" w:h="16840"/>
          <w:pgMar w:top="385" w:right="1679" w:bottom="358" w:left="919" w:header="0" w:footer="3" w:gutter="0"/>
          <w:cols w:space="720"/>
          <w:bidi/>
          <w:docGrid w:linePitch="360"/>
        </w:sectPr>
      </w:pPr>
      <w:r>
        <w:rPr>
          <w:rStyle w:val="Bodytext3"/>
          <w:rFonts w:ascii="Microsoft Uighur" w:hAnsi="Microsoft Uighur" w:cs="Microsoft Uighur"/>
          <w:b/>
          <w:bCs/>
          <w:color w:val="000000"/>
          <w:u w:val="none"/>
          <w:lang w:val="fa-IR" w:eastAsia="fa-IR" w:bidi="ar-SA"/>
        </w:rPr>
        <w:t xml:space="preserve">www.ssaa.ir </w:t>
      </w:r>
    </w:p>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 id="_x0000_s1028" type="#_x0000_t75" style="width:48.95pt;height:70.1pt;margin-top:34.85pt;margin-left:476.9pt;mso-position-horizontal-relative:margin;mso-wrap-distance-left:9pt;mso-wrap-distance-right:9pt;position:absolute;z-index:-251656192">
            <v:imagedata r:id="rId4" o:title=""/>
            <w10:wrap type="square"/>
          </v:shape>
        </w:pict>
      </w:r>
    </w:p>
    <w:p>
      <w:pPr>
        <w:pStyle w:val="Picturecaption10"/>
        <w:framePr w:wrap="auto"/>
        <w:bidi w:val="0"/>
        <w:jc w:val="right"/>
        <w:rPr>
          <w:rFonts w:ascii="Times New Roman" w:hAnsi="Times New Roman" w:cs="Times New Roman"/>
          <w:b w:val="0"/>
          <w:bCs w:val="0"/>
          <w:i w:val="0"/>
          <w:iCs w:val="0"/>
          <w:smallCaps w:val="0"/>
          <w:strike w:val="0"/>
          <w:color w:val="auto"/>
          <w:sz w:val="24"/>
          <w:szCs w:val="24"/>
          <w:u w:val="none"/>
        </w:rPr>
      </w:pPr>
      <w:r>
        <w:rPr>
          <w:rStyle w:val="Picturecaption1"/>
          <w:rFonts w:ascii="Microsoft Uighur" w:hAnsi="Microsoft Uighur" w:cs="Microsoft Uighur"/>
          <w:b/>
          <w:bCs/>
          <w:color w:val="000000"/>
          <w:lang w:val="fa-IR" w:eastAsia="fa-IR"/>
        </w:rPr>
        <w:t xml:space="preserve">() </w:t>
      </w:r>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 id="_x0000_i1029" type="#_x0000_t75" style="width:63.35pt;height:49.45pt" o:allowincell="f">
            <v:imagedata r:id="rId5" o:title=""/>
          </v:shape>
        </w:pict>
      </w:r>
    </w:p>
    <w:p>
      <w:pPr>
        <w:pStyle w:val="Bodytext20"/>
        <w:framePr w:wrap="auto"/>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i w:val="0"/>
          <w:iCs w:val="0"/>
          <w:color w:val="000000"/>
          <w:u w:val="none"/>
          <w:lang w:val="fa-IR" w:eastAsia="fa-IR"/>
        </w:rPr>
        <w:t xml:space="preserve">قوه قضائیه </w:t>
      </w:r>
    </w:p>
    <w:p>
      <w:pPr>
        <w:pStyle w:val="Heading110"/>
        <w:keepNext/>
        <w:keepLines/>
        <w:framePr w:wrap="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سازمان ثبت اسناد و املاک کشور </w:t>
      </w:r>
      <w:bookmarkStart w:id="4" w:name="bookmark0_1"/>
      <w:bookmarkEnd w:id="4"/>
    </w:p>
    <w:tbl>
      <w:tblPr>
        <w:tblStyle w:val="TableNormal"/>
        <w:bidiVisual/>
        <w:jc w:val="center"/>
        <w:tblInd w:w="0" w:type="dxa"/>
        <w:tblLayout w:type="fixed"/>
        <w:tblCellMar>
          <w:top w:w="0" w:type="dxa"/>
          <w:left w:w="0" w:type="dxa"/>
          <w:bottom w:w="0" w:type="dxa"/>
          <w:right w:w="0" w:type="dxa"/>
        </w:tblCellMar>
      </w:tblPr>
      <w:tblGrid>
        <w:gridCol w:w="743"/>
        <w:gridCol w:w="1181"/>
      </w:tblGrid>
      <w:tr>
        <w:tblPrEx>
          <w:jc w:val="center"/>
          <w:tblInd w:w="0" w:type="dxa"/>
          <w:tblLayout w:type="fixed"/>
          <w:tblCellMar>
            <w:top w:w="0" w:type="dxa"/>
            <w:left w:w="0" w:type="dxa"/>
            <w:bottom w:w="0" w:type="dxa"/>
            <w:right w:w="0" w:type="dxa"/>
          </w:tblCellMar>
        </w:tblPrEx>
        <w:trPr>
          <w:trHeight w:hRule="exact" w:val="415"/>
          <w:jc w:val="center"/>
        </w:trPr>
        <w:tc>
          <w:tcPr>
            <w:tcW w:w="743" w:type="dxa"/>
            <w:vAlign w:val="top"/>
          </w:tcPr>
          <w:p>
            <w:pPr>
              <w:pStyle w:val="Bodytext10"/>
              <w:framePr w:wrap="auto"/>
              <w:spacing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شماره: </w:t>
            </w:r>
          </w:p>
        </w:tc>
        <w:tc>
          <w:tcPr>
            <w:tcW w:w="1181" w:type="dxa"/>
            <w:vAlign w:val="top"/>
          </w:tcPr>
          <w:p>
            <w:pPr>
              <w:pStyle w:val="Other20"/>
              <w:framePr w:wrap="auto"/>
              <w:spacing w:before="0"/>
              <w:rPr>
                <w:rFonts w:ascii="Times New Roman" w:hAnsi="Times New Roman" w:cs="Times New Roman"/>
                <w:b w:val="0"/>
                <w:bCs w:val="0"/>
                <w:i w:val="0"/>
                <w:iCs w:val="0"/>
                <w:smallCaps w:val="0"/>
                <w:strike w:val="0"/>
                <w:sz w:val="24"/>
                <w:szCs w:val="24"/>
                <w:u w:val="none"/>
              </w:rPr>
            </w:pPr>
            <w:r>
              <w:rPr>
                <w:rStyle w:val="Other2"/>
                <w:rFonts w:ascii="Microsoft Uighur" w:hAnsi="Microsoft Uighur" w:cs="Microsoft Uighur"/>
                <w:lang w:val="fa-IR" w:eastAsia="fa-IR" w:bidi="ar-SA"/>
              </w:rPr>
              <w:t xml:space="preserve">91٫198625 </w:t>
            </w:r>
          </w:p>
        </w:tc>
      </w:tr>
      <w:tr>
        <w:tblPrEx>
          <w:jc w:val="center"/>
          <w:tblInd w:w="0" w:type="dxa"/>
          <w:tblLayout w:type="fixed"/>
          <w:tblCellMar>
            <w:top w:w="0" w:type="dxa"/>
            <w:left w:w="0" w:type="dxa"/>
            <w:bottom w:w="0" w:type="dxa"/>
            <w:right w:w="0" w:type="dxa"/>
          </w:tblCellMar>
        </w:tblPrEx>
        <w:trPr>
          <w:trHeight w:hRule="exact" w:val="507"/>
          <w:jc w:val="center"/>
        </w:trPr>
        <w:tc>
          <w:tcPr>
            <w:tcW w:w="743" w:type="dxa"/>
            <w:vAlign w:val="top"/>
          </w:tcPr>
          <w:p>
            <w:pPr>
              <w:pStyle w:val="Bodytext10"/>
              <w:framePr w:wrap="auto"/>
              <w:spacing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تاریخ : </w:t>
            </w:r>
          </w:p>
        </w:tc>
        <w:tc>
          <w:tcPr>
            <w:tcW w:w="1181" w:type="dxa"/>
            <w:vAlign w:val="top"/>
          </w:tcPr>
          <w:p>
            <w:pPr>
              <w:pStyle w:val="Other20"/>
              <w:framePr w:wrap="auto"/>
              <w:spacing w:before="100"/>
              <w:rPr>
                <w:rFonts w:ascii="Times New Roman" w:hAnsi="Times New Roman" w:cs="Times New Roman"/>
                <w:b w:val="0"/>
                <w:bCs w:val="0"/>
                <w:i w:val="0"/>
                <w:iCs w:val="0"/>
                <w:smallCaps w:val="0"/>
                <w:strike w:val="0"/>
                <w:sz w:val="24"/>
                <w:szCs w:val="24"/>
                <w:u w:val="none"/>
              </w:rPr>
            </w:pPr>
            <w:r>
              <w:rPr>
                <w:rStyle w:val="Other2"/>
                <w:rFonts w:ascii="Microsoft Uighur" w:hAnsi="Microsoft Uighur" w:cs="Microsoft Uighur"/>
                <w:lang w:val="fa-IR" w:eastAsia="fa-IR" w:bidi="ar-SA"/>
              </w:rPr>
              <w:t xml:space="preserve">1391٫10٫10 </w:t>
            </w:r>
          </w:p>
        </w:tc>
      </w:tr>
      <w:tr>
        <w:tblPrEx>
          <w:jc w:val="center"/>
          <w:tblInd w:w="0" w:type="dxa"/>
          <w:tblLayout w:type="fixed"/>
          <w:tblCellMar>
            <w:top w:w="0" w:type="dxa"/>
            <w:left w:w="0" w:type="dxa"/>
            <w:bottom w:w="0" w:type="dxa"/>
            <w:right w:w="0" w:type="dxa"/>
          </w:tblCellMar>
        </w:tblPrEx>
        <w:trPr>
          <w:trHeight w:hRule="exact" w:val="415"/>
          <w:jc w:val="center"/>
        </w:trPr>
        <w:tc>
          <w:tcPr>
            <w:tcW w:w="743" w:type="dxa"/>
            <w:vAlign w:val="bottom"/>
          </w:tcPr>
          <w:p>
            <w:pPr>
              <w:pStyle w:val="Bodytext10"/>
              <w:framePr w:wrap="auto"/>
              <w:spacing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پیوست </w:t>
            </w:r>
          </w:p>
        </w:tc>
        <w:tc>
          <w:tcPr>
            <w:tcW w:w="1181" w:type="dxa"/>
            <w:vAlign w:val="bottom"/>
          </w:tcPr>
          <w:p>
            <w:pPr>
              <w:pStyle w:val="Bodytext10"/>
              <w:framePr w:wrap="auto"/>
              <w:spacing w:line="240" w:lineRule="auto"/>
              <w:ind w:firstLine="16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ندارد </w:t>
            </w:r>
          </w:p>
        </w:tc>
      </w:tr>
    </w:tbl>
    <w:p>
      <w:pPr>
        <w:sectPr>
          <w:footerReference w:type="default" r:id="rId14"/>
          <w:pgSz w:w="11900" w:h="16840"/>
          <w:pgMar w:top="333" w:right="4871" w:bottom="3341" w:left="919" w:header="0" w:footer="3" w:gutter="0"/>
          <w:pgNumType w:start="4"/>
          <w:cols w:num="2" w:space="720" w:equalWidth="0">
            <w:col w:w="2229" w:space="1958"/>
            <w:col w:w="1924" w:space="0"/>
          </w:cols>
          <w:bidi/>
          <w:docGrid w:linePitch="360"/>
        </w:sectPr>
      </w:pPr>
    </w:p>
    <w:p>
      <w:pPr>
        <w:framePr w:wrap="auto"/>
        <w:bidi w:val="0"/>
        <w:spacing w:before="0" w:after="0" w:line="12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33" w:right="0" w:bottom="765" w:left="0" w:header="0" w:footer="3" w:gutter="0"/>
          <w:cols w:space="720"/>
          <w:bidi w:val="0"/>
          <w:docGrid w:linePitch="360"/>
        </w:sectPr>
      </w:pPr>
    </w:p>
    <w:p>
      <w:pPr>
        <w:pStyle w:val="Heading210"/>
        <w:keepNext/>
        <w:keepLines/>
        <w:framePr w:wrap="auto"/>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اداره کل محترم ثبت اسناد و املاک استان </w:t>
      </w:r>
      <w:bookmarkStart w:id="5" w:name="bookmark2_1"/>
      <w:bookmarkEnd w:id="5"/>
    </w:p>
    <w:p>
      <w:pPr>
        <w:pStyle w:val="Bodytext10"/>
        <w:framePr w:wrap="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سلام علیکم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احتراما ، پیرو نامه های شماره ۹۱٫۱۰۴۱۵۰ مورخ ۱۳۹۱٫۰۶٫۰۶ و ۹۱٫۱۱۵۰۱۵ مورخ ۱۳۹۱٫۰۶٫۲۷ در خصوص بروزرسانی اطلاعات پایگاه شناسه ملی اشخاص حقوقی کشور در آن استان ، به استحضار می رساند از آنجایی که اطلاعات مندرج در پایگاه شناسه ملی می بایست دقیق بوده و به تعداد شخصیت های حقوقی ثبت شده ) به استثناء شعب تاسیس شده ) ، شناسه ملی در سامانه موجود باشد در حالیکه در بررسیهای به عمل آمده مشاهده میگردد که بین تعداد شرکتها و موسسات ثبت شده و تعداد شناسه ملی اختصاص یافته در سامانه مغایرت وجود دارد . لذا شایسته است دستور فرمائید به منظور ایجاد رویه ای واحد و سامان بخشی به این امور مراتب چگونگی اقدام به شرح ذیل اجرا گردد :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در واحدهای ثبتی تابعه که مرجع ثبت شرکتها و موسسات آنها به صورت مکانیزه می باشد در زمان انتقال پرونده نسبت به ارسال اطلاعات مربوط به انتقال آنها از کارتابل مکانیزه به پایگاه شناسه ملی اشخاص حقوقی در پایان همان روز اقدام نمایند.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در واحد های ثبتی که تغییرات اشخاص حقوقی به صورت دستی انجام میگیرد و پس از ثبت صورتجلسه انتقال و ارسال فیزیک پرونده، مراتب انتقال باید در سامانه شناسه ملی اشخاص حقوقی کشور صورت پذیرد .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-۲- به شعب تاسیس شده به هیچ عنوان شناسه ملی اختصاص داده نشود چرا که شعب با شناسه ی مرکز اصلی شرکت فعالیت می کنند .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اختصاص شناسه در کلیه واحدهای ثبتی می بایست همزمان با ثبت شخصیت حقوقی صورت پذیرد و در صورت بروز مشکل در خصوص سایت و یا خطوط اینترنت مراتب به مسئولین واحد انفورماتیک استان اعلام تا در اسرع وقت برطرف گردد . </w:t>
      </w:r>
    </w:p>
    <w:p>
      <w:pPr>
        <w:pStyle w:val="Bodytext10"/>
        <w:framePr w:wrap="auto"/>
        <w:spacing w:line="336"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۴ - در خصوص شخصیتهای حقوقی که دارای دو یا چند شناسه ملی میباشند ، جهت بروز کردن پایگاه طبق نامه شماره ۹۱٫۱۲۲۵۵۰ مورخ ۱۳۹۱٫۰۷٫۰۴ اقدام شود . </w:t>
      </w:r>
    </w:p>
    <w:p>
      <w:pPr>
        <w:pStyle w:val="Bodytext10"/>
        <w:framePr w:wrap="auto"/>
        <w:spacing w:line="350" w:lineRule="auto"/>
        <w:jc w:val="both"/>
        <w:rPr>
          <w:rFonts w:ascii="Times New Roman" w:hAnsi="Times New Roman" w:cs="Times New Roman"/>
          <w:b w:val="0"/>
          <w:bCs w:val="0"/>
          <w:i w:val="0"/>
          <w:iCs w:val="0"/>
          <w:smallCaps w:val="0"/>
          <w:strike w:val="0"/>
          <w:sz w:val="24"/>
          <w:szCs w:val="24"/>
          <w:u w:val="none"/>
        </w:rPr>
        <w:sectPr>
          <w:headerReference w:type="even" r:id="rId15"/>
          <w:headerReference w:type="default" r:id="rId16"/>
          <w:footerReference w:type="even" r:id="rId17"/>
          <w:footerReference w:type="default" r:id="rId18"/>
          <w:headerReference w:type="first" r:id="rId19"/>
          <w:footerReference w:type="first" r:id="rId20"/>
          <w:type w:val="continuous"/>
          <w:pgSz w:w="11900" w:h="16840"/>
          <w:pgMar w:top="333" w:right="1679" w:bottom="765" w:left="919" w:header="0" w:footer="3" w:gutter="0"/>
          <w:cols w:space="720"/>
          <w:bidi/>
          <w:docGrid w:linePitch="360"/>
        </w:sectPr>
      </w:pPr>
      <w:r>
        <w:rPr>
          <w:rStyle w:val="Bodytext1"/>
          <w:rFonts w:ascii="Microsoft Uighur" w:hAnsi="Microsoft Uighur" w:cs="Microsoft Uighur"/>
          <w:b/>
          <w:bCs/>
          <w:lang w:val="fa-IR" w:eastAsia="fa-IR"/>
        </w:rPr>
        <w:t xml:space="preserve">۵ - در خصوص رفع ابهامات میتوانید با شماره ۲۲۲۶۸۹۷۹ - ۰۲۱ خانم ها فراهانی و نادری ) تماس حاصل نمائید . </w:t>
      </w:r>
    </w:p>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 id="_x0000_s1030" type="#_x0000_t75" style="width:47.05pt;height:67.2pt;margin-top:33.7pt;margin-left:478.35pt;mso-position-horizontal-relative:margin;mso-wrap-distance-left:9pt;mso-wrap-distance-right:9pt;position:absolute;z-index:-251655168">
            <v:imagedata r:id="rId7" o:title=""/>
            <w10:wrap type="square"/>
          </v:shape>
        </w:pict>
      </w:r>
    </w:p>
    <w:p>
      <w:pPr>
        <w:pStyle w:val="Bodytext210"/>
        <w:framePr w:wrap="auto"/>
        <w:spacing w:after="0"/>
        <w:rPr>
          <w:rFonts w:ascii="Times New Roman" w:hAnsi="Times New Roman" w:cs="Times New Roman"/>
          <w:b w:val="0"/>
          <w:bCs w:val="0"/>
          <w:i w:val="0"/>
          <w:iCs w:val="0"/>
          <w:smallCaps w:val="0"/>
          <w:strike w:val="0"/>
          <w:sz w:val="24"/>
          <w:szCs w:val="24"/>
          <w:u w:val="none"/>
        </w:rPr>
      </w:pPr>
      <w:r>
        <w:rPr>
          <w:rStyle w:val="Bodytext21"/>
          <w:rFonts w:ascii="Microsoft Uighur" w:hAnsi="Microsoft Uighur" w:cs="Microsoft Uighur"/>
          <w:b/>
          <w:bCs/>
          <w:lang w:val="fa-IR" w:eastAsia="fa-IR"/>
        </w:rPr>
        <w:t xml:space="preserve">() বার قوه قضائیه سازمان ثبت اسناد و املاک کشور </w:t>
      </w:r>
    </w:p>
    <w:tbl>
      <w:tblPr>
        <w:tblStyle w:val="TableNormal"/>
        <w:bidiVisual/>
        <w:jc w:val="center"/>
        <w:tblInd w:w="0" w:type="dxa"/>
        <w:tblLayout w:type="fixed"/>
        <w:tblCellMar>
          <w:top w:w="0" w:type="dxa"/>
          <w:left w:w="0" w:type="dxa"/>
          <w:bottom w:w="0" w:type="dxa"/>
          <w:right w:w="0" w:type="dxa"/>
        </w:tblCellMar>
      </w:tblPr>
      <w:tblGrid>
        <w:gridCol w:w="743"/>
        <w:gridCol w:w="1181"/>
      </w:tblGrid>
      <w:tr>
        <w:tblPrEx>
          <w:jc w:val="center"/>
          <w:tblInd w:w="0" w:type="dxa"/>
          <w:tblLayout w:type="fixed"/>
          <w:tblCellMar>
            <w:top w:w="0" w:type="dxa"/>
            <w:left w:w="0" w:type="dxa"/>
            <w:bottom w:w="0" w:type="dxa"/>
            <w:right w:w="0" w:type="dxa"/>
          </w:tblCellMar>
        </w:tblPrEx>
        <w:trPr>
          <w:trHeight w:hRule="exact" w:val="415"/>
          <w:jc w:val="center"/>
        </w:trPr>
        <w:tc>
          <w:tcPr>
            <w:tcW w:w="743" w:type="dxa"/>
            <w:vAlign w:val="top"/>
          </w:tcPr>
          <w:p>
            <w:pPr>
              <w:pStyle w:val="Bodytext10"/>
              <w:framePr w:wrap="auto"/>
              <w:spacing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شماره: </w:t>
            </w:r>
          </w:p>
        </w:tc>
        <w:tc>
          <w:tcPr>
            <w:tcW w:w="1181" w:type="dxa"/>
            <w:vAlign w:val="top"/>
          </w:tcPr>
          <w:p>
            <w:pPr>
              <w:pStyle w:val="Other20"/>
              <w:framePr w:wrap="auto"/>
              <w:spacing w:before="0"/>
              <w:rPr>
                <w:rFonts w:ascii="Times New Roman" w:hAnsi="Times New Roman" w:cs="Times New Roman"/>
                <w:b w:val="0"/>
                <w:bCs w:val="0"/>
                <w:i w:val="0"/>
                <w:iCs w:val="0"/>
                <w:smallCaps w:val="0"/>
                <w:strike w:val="0"/>
                <w:sz w:val="24"/>
                <w:szCs w:val="24"/>
                <w:u w:val="none"/>
              </w:rPr>
            </w:pPr>
            <w:r>
              <w:rPr>
                <w:rStyle w:val="Other2"/>
                <w:rFonts w:ascii="Microsoft Uighur" w:hAnsi="Microsoft Uighur" w:cs="Microsoft Uighur"/>
                <w:lang w:val="fa-IR" w:eastAsia="fa-IR" w:bidi="ar-SA"/>
              </w:rPr>
              <w:t xml:space="preserve">91٫198625 </w:t>
            </w:r>
          </w:p>
        </w:tc>
      </w:tr>
      <w:tr>
        <w:tblPrEx>
          <w:jc w:val="center"/>
          <w:tblInd w:w="0" w:type="dxa"/>
          <w:tblLayout w:type="fixed"/>
          <w:tblCellMar>
            <w:top w:w="0" w:type="dxa"/>
            <w:left w:w="0" w:type="dxa"/>
            <w:bottom w:w="0" w:type="dxa"/>
            <w:right w:w="0" w:type="dxa"/>
          </w:tblCellMar>
        </w:tblPrEx>
        <w:trPr>
          <w:trHeight w:hRule="exact" w:val="507"/>
          <w:jc w:val="center"/>
        </w:trPr>
        <w:tc>
          <w:tcPr>
            <w:tcW w:w="743" w:type="dxa"/>
            <w:vAlign w:val="top"/>
          </w:tcPr>
          <w:p>
            <w:pPr>
              <w:pStyle w:val="Bodytext10"/>
              <w:framePr w:wrap="auto"/>
              <w:spacing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تاریخ: </w:t>
            </w:r>
          </w:p>
        </w:tc>
        <w:tc>
          <w:tcPr>
            <w:tcW w:w="1181" w:type="dxa"/>
            <w:vAlign w:val="top"/>
          </w:tcPr>
          <w:p>
            <w:pPr>
              <w:pStyle w:val="Other20"/>
              <w:framePr w:wrap="auto"/>
              <w:spacing w:before="100"/>
              <w:rPr>
                <w:rFonts w:ascii="Times New Roman" w:hAnsi="Times New Roman" w:cs="Times New Roman"/>
                <w:b w:val="0"/>
                <w:bCs w:val="0"/>
                <w:i w:val="0"/>
                <w:iCs w:val="0"/>
                <w:smallCaps w:val="0"/>
                <w:strike w:val="0"/>
                <w:sz w:val="24"/>
                <w:szCs w:val="24"/>
                <w:u w:val="none"/>
              </w:rPr>
            </w:pPr>
            <w:r>
              <w:rPr>
                <w:rStyle w:val="Other2"/>
                <w:rFonts w:ascii="Microsoft Uighur" w:hAnsi="Microsoft Uighur" w:cs="Microsoft Uighur"/>
                <w:lang w:val="fa-IR" w:eastAsia="fa-IR" w:bidi="ar-SA"/>
              </w:rPr>
              <w:t xml:space="preserve">1391٫10٫10 </w:t>
            </w:r>
          </w:p>
        </w:tc>
      </w:tr>
      <w:tr>
        <w:tblPrEx>
          <w:jc w:val="center"/>
          <w:tblInd w:w="0" w:type="dxa"/>
          <w:tblLayout w:type="fixed"/>
          <w:tblCellMar>
            <w:top w:w="0" w:type="dxa"/>
            <w:left w:w="0" w:type="dxa"/>
            <w:bottom w:w="0" w:type="dxa"/>
            <w:right w:w="0" w:type="dxa"/>
          </w:tblCellMar>
        </w:tblPrEx>
        <w:trPr>
          <w:trHeight w:hRule="exact" w:val="403"/>
          <w:jc w:val="center"/>
        </w:trPr>
        <w:tc>
          <w:tcPr>
            <w:tcW w:w="743" w:type="dxa"/>
            <w:vAlign w:val="bottom"/>
          </w:tcPr>
          <w:p>
            <w:pPr>
              <w:pStyle w:val="Bodytext10"/>
              <w:framePr w:wrap="auto"/>
              <w:spacing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پیوست </w:t>
            </w:r>
          </w:p>
        </w:tc>
        <w:tc>
          <w:tcPr>
            <w:tcW w:w="1181" w:type="dxa"/>
            <w:vAlign w:val="bottom"/>
          </w:tcPr>
          <w:p>
            <w:pPr>
              <w:pStyle w:val="Bodytext10"/>
              <w:framePr w:wrap="auto"/>
              <w:spacing w:line="240" w:lineRule="auto"/>
              <w:ind w:firstLine="16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ندارد </w:t>
            </w:r>
          </w:p>
        </w:tc>
      </w:tr>
    </w:tbl>
    <w:p>
      <w:pPr>
        <w:sectPr>
          <w:pgSz w:w="11900" w:h="16840"/>
          <w:pgMar w:top="385" w:right="4871" w:bottom="358" w:left="919" w:header="0" w:footer="3" w:gutter="0"/>
          <w:pgNumType w:start="5"/>
          <w:cols w:num="2" w:space="720" w:equalWidth="0">
            <w:col w:w="2229" w:space="1958"/>
            <w:col w:w="1924" w:space="0"/>
          </w:cols>
          <w:bidi/>
          <w:docGrid w:linePitch="360"/>
        </w:sectPr>
      </w:pPr>
    </w:p>
    <w:p>
      <w:pPr>
        <w:framePr w:wrap="auto"/>
        <w:bidi w:val="0"/>
        <w:spacing w:before="0" w:after="0" w:line="6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85" w:right="0" w:bottom="358" w:left="0" w:header="0" w:footer="3" w:gutter="0"/>
          <w:cols w:space="720"/>
          <w:bidi w:val="0"/>
          <w:docGrid w:linePitch="360"/>
        </w:sectPr>
      </w:pPr>
    </w:p>
    <w:p>
      <w:pPr>
        <w:pStyle w:val="Bodytext10"/>
        <w:framePr w:wrap="auto"/>
        <w:spacing w:after="520" w:line="348"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عنایت به اینکه مقرر گردیده است بصورت ماهانه مراتب فوق در استانها مورد رصد قرار گیرد بدیهی است عدم انجام مراتب تاکید شده باعث خواهد شد که اطلاعات مورد نظر در پورتال شناسه ملی دقیق و کامل نبوده و بنابراین مسئولیت آن متوجه اداره کل متبوعه خواهد بود . </w:t>
      </w:r>
    </w:p>
    <w:p>
      <w:pPr>
        <w:pStyle w:val="Bodytext210"/>
        <w:framePr w:wrap="auto"/>
        <w:spacing w:after="100" w:line="300" w:lineRule="auto"/>
        <w:rPr>
          <w:rFonts w:ascii="Times New Roman" w:hAnsi="Times New Roman" w:cs="Times New Roman"/>
          <w:b w:val="0"/>
          <w:bCs w:val="0"/>
          <w:i w:val="0"/>
          <w:iCs w:val="0"/>
          <w:smallCaps w:val="0"/>
          <w:strike w:val="0"/>
          <w:sz w:val="24"/>
          <w:szCs w:val="24"/>
          <w:u w:val="none"/>
        </w:rPr>
      </w:pPr>
      <w:r>
        <w:rPr>
          <w:rStyle w:val="Bodytext21"/>
          <w:rFonts w:ascii="Microsoft Uighur" w:hAnsi="Microsoft Uighur" w:cs="Microsoft Uighur"/>
          <w:b/>
          <w:bCs/>
          <w:lang w:val="fa-IR" w:eastAsia="fa-IR"/>
        </w:rPr>
        <w:t xml:space="preserve">مرتضی ادب </w:t>
      </w:r>
    </w:p>
    <w:p>
      <w:pPr>
        <w:pStyle w:val="Bodytext210"/>
        <w:framePr w:wrap="auto"/>
        <w:spacing w:after="1300" w:line="300" w:lineRule="auto"/>
        <w:ind w:right="5340" w:firstLine="540"/>
        <w:jc w:val="left"/>
        <w:rPr>
          <w:rFonts w:ascii="Times New Roman" w:hAnsi="Times New Roman" w:cs="Times New Roman"/>
          <w:b w:val="0"/>
          <w:bCs w:val="0"/>
          <w:i w:val="0"/>
          <w:iCs w:val="0"/>
          <w:smallCaps w:val="0"/>
          <w:strike w:val="0"/>
          <w:sz w:val="24"/>
          <w:szCs w:val="24"/>
          <w:u w:val="none"/>
        </w:rPr>
      </w:pPr>
      <w:r>
        <w:rPr>
          <w:rStyle w:val="Bodytext21"/>
          <w:rFonts w:ascii="Microsoft Uighur" w:hAnsi="Microsoft Uighur" w:cs="Microsoft Uighur"/>
          <w:b/>
          <w:bCs/>
          <w:lang w:val="fa-IR" w:eastAsia="fa-IR"/>
        </w:rPr>
        <w:t xml:space="preserve">مدیر کل ثبت شرکت ها و موسسات غیر تجاری </w:t>
      </w:r>
    </w:p>
    <w:p>
      <w:pPr>
        <w:pStyle w:val="Bodytext210"/>
        <w:framePr w:wrap="auto"/>
        <w:spacing w:after="100" w:line="240" w:lineRule="auto"/>
        <w:jc w:val="left"/>
        <w:rPr>
          <w:rFonts w:ascii="Times New Roman" w:hAnsi="Times New Roman" w:cs="Times New Roman"/>
          <w:b w:val="0"/>
          <w:bCs w:val="0"/>
          <w:i w:val="0"/>
          <w:iCs w:val="0"/>
          <w:smallCaps w:val="0"/>
          <w:strike w:val="0"/>
          <w:sz w:val="24"/>
          <w:szCs w:val="24"/>
          <w:u w:val="none"/>
        </w:rPr>
      </w:pPr>
      <w:r>
        <w:rPr>
          <w:rStyle w:val="Bodytext21"/>
          <w:rFonts w:ascii="Microsoft Uighur" w:hAnsi="Microsoft Uighur" w:cs="Microsoft Uighur"/>
          <w:b/>
          <w:bCs/>
          <w:lang w:val="fa-IR" w:eastAsia="fa-IR"/>
        </w:rPr>
        <w:t xml:space="preserve">رونوشت : اقای مهندس آقای مهندس صدر نوری مشاور محترم رئیس سازمان و سرپرست دفتر توسعه فناوری و اطلاعات جهت </w:t>
      </w:r>
    </w:p>
    <w:p>
      <w:pPr>
        <w:pStyle w:val="Bodytext10"/>
        <w:framePr w:wrap="auto"/>
        <w:spacing w:after="10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رونوشت : اقای مهندس آقای مهندس صدر نوری مشاور محترم رئیس سازمان و سرپرست دفتر توسعه فناوری و اطلاعات جهت </w:t>
      </w:r>
    </w:p>
    <w:p>
      <w:pPr>
        <w:pStyle w:val="Bodytext10"/>
        <w:framePr w:wrap="auto"/>
        <w:spacing w:after="738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استحضار </w:t>
      </w:r>
    </w:p>
    <w:p>
      <w:pPr>
        <w:pStyle w:val="Heading1101"/>
        <w:keepNext/>
        <w:keepLines/>
        <w:framePr w:wrap="auto"/>
        <w:rPr>
          <w:rFonts w:ascii="Times New Roman" w:hAnsi="Times New Roman" w:cs="Times New Roman"/>
          <w:b w:val="0"/>
          <w:bCs w:val="0"/>
          <w:i w:val="0"/>
          <w:iCs w:val="0"/>
          <w:smallCaps w:val="0"/>
          <w:strike w:val="0"/>
          <w:color w:val="auto"/>
          <w:sz w:val="24"/>
          <w:szCs w:val="24"/>
          <w:u w:val="none"/>
        </w:rPr>
      </w:pPr>
      <w:r>
        <w:rPr>
          <w:rStyle w:val="Heading1100"/>
          <w:rFonts w:ascii="Microsoft Uighur" w:hAnsi="Microsoft Uighur" w:cs="Microsoft Uighur"/>
          <w:b/>
          <w:bCs/>
          <w:color w:val="000000"/>
          <w:u w:val="none"/>
          <w:lang w:val="fa-IR" w:eastAsia="fa-IR" w:bidi="ar-SA"/>
        </w:rPr>
        <w:t xml:space="preserve">www.ssaa.ir </w:t>
      </w:r>
      <w:bookmarkStart w:id="6" w:name="bookmark0_2"/>
      <w:bookmarkEnd w:id="6"/>
    </w:p>
    <w:sectPr>
      <w:headerReference w:type="even" r:id="rId21"/>
      <w:headerReference w:type="default" r:id="rId22"/>
      <w:footerReference w:type="even" r:id="rId23"/>
      <w:footerReference w:type="default" r:id="rId24"/>
      <w:headerReference w:type="first" r:id="rId25"/>
      <w:footerReference w:type="first" r:id="rId26"/>
      <w:type w:val="continuous"/>
      <w:pgSz w:w="11900" w:h="16840"/>
      <w:pgMar w:top="385" w:right="1685" w:bottom="358" w:left="919" w:header="0" w:footer="3" w:gutter="0"/>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B Nazanin">
    <w:charset w:val="B2"/>
    <w:family w:val="auto"/>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45pt;height:6.9pt;margin-top:803.7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8"/>
                    <w:szCs w:val="28"/>
                  </w:rPr>
                  <w:t>www.ssaa.ir</w:t>
                </w:r>
              </w:p>
            </w:txbxContent>
          </v:textbox>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0" type="#_x0000_t202" style="width:71.45pt;height:6.9pt;margin-top:803.75pt;margin-left:255pt;mso-position-horizontal-relative:page;mso-position-vertical-relative:page;mso-wrap-distance-left:0;mso-wrap-distance-right:0;mso-wrap-style:none;position:absolute;z-index:-251657216"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Pr>
                  <w:t>www.ssaa.ir</w:t>
                </w:r>
              </w:p>
            </w:txbxContent>
          </v:textbox>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Picturecaption1">
    <w:name w:val="Picture caption|1_"/>
    <w:basedOn w:val="DefaultParagraphFont"/>
    <w:link w:val="Picturecaption10"/>
    <w:uiPriority w:val="99"/>
    <w:rPr>
      <w:rFonts w:ascii="Arial" w:hAnsi="Arial" w:cs="Arial"/>
      <w:b w:val="0"/>
      <w:bCs w:val="0"/>
      <w:i w:val="0"/>
      <w:iCs w:val="0"/>
      <w:smallCaps w:val="0"/>
      <w:strike w:val="0"/>
      <w:color w:val="375937"/>
      <w:spacing w:val="0"/>
      <w:w w:val="100"/>
      <w:position w:val="0"/>
      <w:sz w:val="44"/>
      <w:szCs w:val="44"/>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Bodytext2">
    <w:name w:val="Body text|2_"/>
    <w:basedOn w:val="DefaultParagraphFont"/>
    <w:link w:val="Bodytext20"/>
    <w:uiPriority w:val="99"/>
    <w:rPr>
      <w:rFonts w:ascii="B Nazanin" w:hAnsi="B Nazanin" w:cs="B Nazanin"/>
      <w:b w:val="0"/>
      <w:bCs w:val="0"/>
      <w:i/>
      <w:iCs/>
      <w:smallCaps w:val="0"/>
      <w:strike w:val="0"/>
      <w:color w:val="375937"/>
      <w:spacing w:val="0"/>
      <w:w w:val="100"/>
      <w:position w:val="0"/>
      <w:sz w:val="30"/>
      <w:szCs w:val="30"/>
      <w:u w:val="single"/>
      <w:lang w:bidi="ar-SA"/>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375937"/>
      <w:spacing w:val="0"/>
      <w:w w:val="100"/>
      <w:position w:val="0"/>
      <w:sz w:val="32"/>
      <w:szCs w:val="32"/>
      <w:u w:val="none"/>
      <w:lang w:bidi="ar-SA"/>
    </w:rPr>
  </w:style>
  <w:style w:type="character" w:customStyle="1" w:styleId="Other2">
    <w:name w:val="Other|2_"/>
    <w:basedOn w:val="DefaultParagraphFont"/>
    <w:link w:val="Other20"/>
    <w:uiPriority w:val="99"/>
    <w:rPr>
      <w:b/>
      <w:bCs/>
      <w:i w:val="0"/>
      <w:iCs w:val="0"/>
      <w:smallCaps w:val="0"/>
      <w:strike w:val="0"/>
      <w:color w:val="000000"/>
      <w:spacing w:val="0"/>
      <w:w w:val="100"/>
      <w:position w:val="0"/>
      <w:sz w:val="22"/>
      <w:szCs w:val="22"/>
      <w:u w:val="none"/>
    </w:rPr>
  </w:style>
  <w:style w:type="character" w:customStyle="1" w:styleId="Other1">
    <w:name w:val="Other|1_"/>
    <w:basedOn w:val="DefaultParagraphFont"/>
    <w:link w:val="Other1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Heading21">
    <w:name w:val="Heading #2|1_"/>
    <w:basedOn w:val="DefaultParagraphFont"/>
    <w:link w:val="Heading210"/>
    <w:uiPriority w:val="99"/>
    <w:rPr>
      <w:rFonts w:ascii="Arial" w:hAnsi="Arial" w:cs="Arial"/>
      <w:b/>
      <w:bCs/>
      <w:i w:val="0"/>
      <w:iCs w:val="0"/>
      <w:smallCaps w:val="0"/>
      <w:strike w:val="0"/>
      <w:color w:val="000000"/>
      <w:spacing w:val="0"/>
      <w:w w:val="100"/>
      <w:position w:val="0"/>
      <w:sz w:val="28"/>
      <w:szCs w:val="28"/>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paragraph" w:customStyle="1" w:styleId="Picturecaption10">
    <w:name w:val="Picture caption|1"/>
    <w:basedOn w:val="Normal"/>
    <w:link w:val="Picturecaption1"/>
    <w:uiPriority w:val="99"/>
    <w:pPr>
      <w:bidi/>
      <w:spacing w:before="0" w:after="0" w:line="240" w:lineRule="auto"/>
      <w:ind w:left="0" w:right="0" w:firstLine="0"/>
      <w:jc w:val="left"/>
    </w:pPr>
    <w:rPr>
      <w:rFonts w:ascii="Arial" w:hAnsi="Arial" w:cs="Arial"/>
      <w:b w:val="0"/>
      <w:bCs w:val="0"/>
      <w:i w:val="0"/>
      <w:iCs w:val="0"/>
      <w:smallCaps w:val="0"/>
      <w:strike w:val="0"/>
      <w:color w:val="375937"/>
      <w:spacing w:val="0"/>
      <w:w w:val="100"/>
      <w:position w:val="0"/>
      <w:sz w:val="44"/>
      <w:szCs w:val="44"/>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Bodytext20">
    <w:name w:val="Body text|2"/>
    <w:basedOn w:val="Normal"/>
    <w:link w:val="Bodytext2"/>
    <w:uiPriority w:val="99"/>
    <w:pPr>
      <w:bidi/>
      <w:spacing w:before="0" w:after="0" w:line="240" w:lineRule="auto"/>
      <w:ind w:left="0" w:right="0" w:firstLine="0"/>
      <w:jc w:val="center"/>
    </w:pPr>
    <w:rPr>
      <w:rFonts w:ascii="B Nazanin" w:hAnsi="B Nazanin" w:cs="B Nazanin"/>
      <w:b w:val="0"/>
      <w:bCs w:val="0"/>
      <w:i/>
      <w:iCs/>
      <w:smallCaps w:val="0"/>
      <w:strike w:val="0"/>
      <w:color w:val="375937"/>
      <w:spacing w:val="0"/>
      <w:w w:val="100"/>
      <w:position w:val="0"/>
      <w:sz w:val="30"/>
      <w:szCs w:val="30"/>
      <w:u w:val="single"/>
    </w:rPr>
  </w:style>
  <w:style w:type="paragraph" w:customStyle="1" w:styleId="Heading110">
    <w:name w:val="Heading #1|1"/>
    <w:basedOn w:val="Normal"/>
    <w:link w:val="Heading11"/>
    <w:uiPriority w:val="99"/>
    <w:pPr>
      <w:bidi/>
      <w:spacing w:before="0" w:after="0" w:line="240" w:lineRule="auto"/>
      <w:ind w:left="0" w:right="0" w:firstLine="0"/>
      <w:jc w:val="center"/>
      <w:outlineLvl w:val="0"/>
    </w:pPr>
    <w:rPr>
      <w:rFonts w:ascii="Arial" w:hAnsi="Arial" w:cs="Arial"/>
      <w:b w:val="0"/>
      <w:bCs w:val="0"/>
      <w:i w:val="0"/>
      <w:iCs w:val="0"/>
      <w:smallCaps w:val="0"/>
      <w:strike w:val="0"/>
      <w:color w:val="375937"/>
      <w:spacing w:val="0"/>
      <w:w w:val="100"/>
      <w:position w:val="0"/>
      <w:sz w:val="32"/>
      <w:szCs w:val="32"/>
      <w:u w:val="none"/>
    </w:rPr>
  </w:style>
  <w:style w:type="paragraph" w:customStyle="1" w:styleId="Other20">
    <w:name w:val="Other|2"/>
    <w:basedOn w:val="Normal"/>
    <w:link w:val="Other2"/>
    <w:uiPriority w:val="99"/>
    <w:pPr>
      <w:bidi w:val="0"/>
      <w:spacing w:before="50" w:after="0" w:line="240" w:lineRule="auto"/>
      <w:ind w:left="0" w:right="0" w:firstLine="0"/>
      <w:jc w:val="left"/>
    </w:pPr>
    <w:rPr>
      <w:rFonts w:ascii="Times New Roman" w:hAnsi="Times New Roman" w:cs="Times New Roman"/>
      <w:b/>
      <w:bCs/>
      <w:i w:val="0"/>
      <w:iCs w:val="0"/>
      <w:smallCaps w:val="0"/>
      <w:strike w:val="0"/>
      <w:color w:val="auto"/>
      <w:spacing w:val="0"/>
      <w:w w:val="100"/>
      <w:position w:val="0"/>
      <w:sz w:val="22"/>
      <w:szCs w:val="22"/>
      <w:u w:val="none"/>
    </w:rPr>
  </w:style>
  <w:style w:type="paragraph" w:customStyle="1" w:styleId="Other10">
    <w:name w:val="Other|1"/>
    <w:basedOn w:val="Normal"/>
    <w:link w:val="Other1"/>
    <w:uiPriority w:val="99"/>
    <w:pPr>
      <w:bidi/>
      <w:spacing w:before="0" w:after="0" w:line="360" w:lineRule="auto"/>
      <w:ind w:left="0" w:right="0" w:firstLine="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Heading210">
    <w:name w:val="Heading #2|1"/>
    <w:basedOn w:val="Normal"/>
    <w:link w:val="Heading21"/>
    <w:uiPriority w:val="99"/>
    <w:pPr>
      <w:bidi/>
      <w:spacing w:before="0" w:after="520" w:line="240" w:lineRule="auto"/>
      <w:ind w:left="0" w:right="0" w:firstLine="0"/>
      <w:jc w:val="left"/>
      <w:outlineLvl w:val="1"/>
    </w:pPr>
    <w:rPr>
      <w:rFonts w:ascii="Arial" w:hAnsi="Arial" w:cs="Arial"/>
      <w:b/>
      <w:bCs/>
      <w:i w:val="0"/>
      <w:iCs w:val="0"/>
      <w:smallCaps w:val="0"/>
      <w:strike w:val="0"/>
      <w:color w:val="auto"/>
      <w:spacing w:val="0"/>
      <w:w w:val="100"/>
      <w:position w:val="0"/>
      <w:sz w:val="28"/>
      <w:szCs w:val="28"/>
      <w:u w:val="none"/>
    </w:rPr>
  </w:style>
  <w:style w:type="paragraph" w:customStyle="1" w:styleId="Bodytext10">
    <w:name w:val="Body text|1"/>
    <w:basedOn w:val="Normal"/>
    <w:link w:val="Bodytext1"/>
    <w:uiPriority w:val="99"/>
    <w:pPr>
      <w:bidi/>
      <w:spacing w:before="0" w:after="0" w:line="360" w:lineRule="auto"/>
      <w:ind w:left="0" w:right="0" w:firstLine="0"/>
      <w:jc w:val="left"/>
    </w:pPr>
    <w:rPr>
      <w:rFonts w:ascii="Arial" w:hAnsi="Arial" w:cs="Arial"/>
      <w:b w:val="0"/>
      <w:bCs w:val="0"/>
      <w:i w:val="0"/>
      <w:iCs w:val="0"/>
      <w:smallCaps w:val="0"/>
      <w:strike w:val="0"/>
      <w:color w:val="auto"/>
      <w:spacing w:val="0"/>
      <w:w w:val="100"/>
      <w:position w:val="0"/>
      <w:sz w:val="20"/>
      <w:szCs w:val="20"/>
      <w:u w:val="none"/>
    </w:rPr>
  </w:style>
  <w:style w:type="character" w:customStyle="1" w:styleId="Bodytext200">
    <w:name w:val="Body text|2__0"/>
    <w:basedOn w:val="DefaultParagraphFont"/>
    <w:link w:val="Bodytext201"/>
    <w:uiPriority w:val="99"/>
    <w:rPr>
      <w:rFonts w:ascii="Arial" w:hAnsi="Arial" w:cs="Arial"/>
      <w:b w:val="0"/>
      <w:bCs w:val="0"/>
      <w:i w:val="0"/>
      <w:iCs w:val="0"/>
      <w:smallCaps w:val="0"/>
      <w:strike w:val="0"/>
      <w:color w:val="365937"/>
      <w:spacing w:val="0"/>
      <w:w w:val="100"/>
      <w:position w:val="0"/>
      <w:sz w:val="32"/>
      <w:szCs w:val="32"/>
      <w:u w:val="none"/>
      <w:lang w:bidi="ar-SA"/>
    </w:rPr>
  </w:style>
  <w:style w:type="paragraph" w:customStyle="1" w:styleId="Bodytext201">
    <w:name w:val="Body text|2_0"/>
    <w:basedOn w:val="Normal"/>
    <w:link w:val="Bodytext200"/>
    <w:uiPriority w:val="99"/>
    <w:pPr>
      <w:bidi/>
      <w:spacing w:before="0" w:after="0" w:line="240" w:lineRule="auto"/>
      <w:ind w:left="0" w:right="0" w:firstLine="0"/>
      <w:jc w:val="center"/>
    </w:pPr>
    <w:rPr>
      <w:rFonts w:ascii="Arial" w:hAnsi="Arial" w:cs="Arial"/>
      <w:b w:val="0"/>
      <w:bCs w:val="0"/>
      <w:i w:val="0"/>
      <w:iCs w:val="0"/>
      <w:smallCaps w:val="0"/>
      <w:strike w:val="0"/>
      <w:color w:val="365937"/>
      <w:spacing w:val="0"/>
      <w:w w:val="100"/>
      <w:position w:val="0"/>
      <w:sz w:val="32"/>
      <w:szCs w:val="32"/>
      <w:u w:val="none"/>
    </w:rPr>
  </w:style>
  <w:style w:type="character" w:customStyle="1" w:styleId="Bodytext3">
    <w:name w:val="Body text|3_"/>
    <w:basedOn w:val="DefaultParagraphFont"/>
    <w:link w:val="Bodytext30"/>
    <w:uiPriority w:val="99"/>
    <w:rPr>
      <w:b w:val="0"/>
      <w:bCs w:val="0"/>
      <w:i w:val="0"/>
      <w:iCs w:val="0"/>
      <w:smallCaps w:val="0"/>
      <w:strike w:val="0"/>
      <w:color w:val="014F00"/>
      <w:spacing w:val="0"/>
      <w:w w:val="100"/>
      <w:position w:val="0"/>
      <w:sz w:val="28"/>
      <w:szCs w:val="28"/>
      <w:u w:val="single"/>
    </w:rPr>
  </w:style>
  <w:style w:type="paragraph" w:customStyle="1" w:styleId="Bodytext30">
    <w:name w:val="Body text|3"/>
    <w:basedOn w:val="Normal"/>
    <w:link w:val="Bodytext3"/>
    <w:uiPriority w:val="99"/>
    <w:pPr>
      <w:bidi w:val="0"/>
      <w:spacing w:before="0" w:after="0" w:line="240" w:lineRule="auto"/>
      <w:ind w:left="0" w:right="0" w:firstLine="0"/>
      <w:jc w:val="center"/>
    </w:pPr>
    <w:rPr>
      <w:rFonts w:ascii="Times New Roman" w:hAnsi="Times New Roman" w:cs="Times New Roman"/>
      <w:b w:val="0"/>
      <w:bCs w:val="0"/>
      <w:i w:val="0"/>
      <w:iCs w:val="0"/>
      <w:smallCaps w:val="0"/>
      <w:strike w:val="0"/>
      <w:color w:val="014F00"/>
      <w:spacing w:val="0"/>
      <w:w w:val="100"/>
      <w:position w:val="0"/>
      <w:sz w:val="28"/>
      <w:szCs w:val="28"/>
      <w:u w:val="single"/>
    </w:rPr>
  </w:style>
  <w:style w:type="character" w:customStyle="1" w:styleId="Headerorfooter1">
    <w:name w:val="Header or footer|1_"/>
    <w:basedOn w:val="DefaultParagraphFont"/>
    <w:link w:val="Headerorfooter10"/>
    <w:uiPriority w:val="99"/>
    <w:rPr>
      <w:rFonts w:ascii="Times New Roman" w:hAnsi="Times New Roman" w:cs="Times New Roman"/>
      <w:b w:val="0"/>
      <w:bCs w:val="0"/>
      <w:i w:val="0"/>
      <w:iCs w:val="0"/>
      <w:smallCaps w:val="0"/>
      <w:strike w:val="0"/>
      <w:color w:val="014F00"/>
      <w:spacing w:val="0"/>
      <w:w w:val="100"/>
      <w:position w:val="0"/>
      <w:sz w:val="28"/>
      <w:szCs w:val="28"/>
      <w:u w:val="none"/>
      <w:lang w:val="en-US" w:eastAsia="en-US"/>
    </w:rPr>
  </w:style>
  <w:style w:type="paragraph" w:customStyle="1" w:styleId="Headerorfooter10">
    <w:name w:val="Header or footer|1"/>
    <w:basedOn w:val="Normal"/>
    <w:link w:val="Headerorfooter1"/>
    <w:uiPriority w:val="99"/>
    <w:pPr>
      <w:bidi w:val="0"/>
      <w:spacing w:before="0" w:after="0" w:line="240" w:lineRule="auto"/>
      <w:ind w:left="0" w:right="0" w:firstLine="0"/>
      <w:jc w:val="left"/>
    </w:pPr>
    <w:rPr>
      <w:b w:val="0"/>
      <w:bCs w:val="0"/>
      <w:i w:val="0"/>
      <w:iCs w:val="0"/>
      <w:smallCaps w:val="0"/>
      <w:strike w:val="0"/>
      <w:color w:val="014F00"/>
      <w:spacing w:val="0"/>
      <w:w w:val="100"/>
      <w:position w:val="0"/>
      <w:sz w:val="28"/>
      <w:szCs w:val="28"/>
      <w:u w:val="none"/>
      <w:lang w:val="en-US" w:eastAsia="en-US"/>
    </w:rPr>
  </w:style>
  <w:style w:type="character" w:customStyle="1" w:styleId="Bodytext21">
    <w:name w:val="Body text|2__1"/>
    <w:basedOn w:val="DefaultParagraphFont"/>
    <w:link w:val="Bodytext210"/>
    <w:uiPriority w:val="99"/>
    <w:rPr>
      <w:rFonts w:ascii="Arial" w:hAnsi="Arial" w:cs="Arial"/>
      <w:b w:val="0"/>
      <w:bCs w:val="0"/>
      <w:i w:val="0"/>
      <w:iCs w:val="0"/>
      <w:smallCaps w:val="0"/>
      <w:strike w:val="0"/>
      <w:color w:val="000000"/>
      <w:spacing w:val="0"/>
      <w:w w:val="100"/>
      <w:position w:val="0"/>
      <w:sz w:val="30"/>
      <w:szCs w:val="30"/>
      <w:u w:val="none"/>
      <w:lang w:bidi="ar-SA"/>
    </w:rPr>
  </w:style>
  <w:style w:type="paragraph" w:customStyle="1" w:styleId="Bodytext210">
    <w:name w:val="Body text|2_1"/>
    <w:basedOn w:val="Normal"/>
    <w:link w:val="Bodytext21"/>
    <w:uiPriority w:val="99"/>
    <w:pPr>
      <w:bidi/>
      <w:spacing w:before="0" w:after="50" w:line="252" w:lineRule="auto"/>
      <w:ind w:left="0" w:right="0" w:firstLine="0"/>
      <w:jc w:val="center"/>
    </w:pPr>
    <w:rPr>
      <w:rFonts w:ascii="Arial" w:hAnsi="Arial" w:cs="Arial"/>
      <w:b w:val="0"/>
      <w:bCs w:val="0"/>
      <w:i w:val="0"/>
      <w:iCs w:val="0"/>
      <w:smallCaps w:val="0"/>
      <w:strike w:val="0"/>
      <w:color w:val="auto"/>
      <w:spacing w:val="0"/>
      <w:w w:val="100"/>
      <w:position w:val="0"/>
      <w:sz w:val="30"/>
      <w:szCs w:val="30"/>
      <w:u w:val="none"/>
    </w:rPr>
  </w:style>
  <w:style w:type="character" w:customStyle="1" w:styleId="Heading1100">
    <w:name w:val="Heading #1|1__0"/>
    <w:basedOn w:val="DefaultParagraphFont"/>
    <w:link w:val="Heading1101"/>
    <w:uiPriority w:val="99"/>
    <w:rPr>
      <w:b w:val="0"/>
      <w:bCs w:val="0"/>
      <w:i w:val="0"/>
      <w:iCs w:val="0"/>
      <w:smallCaps w:val="0"/>
      <w:strike w:val="0"/>
      <w:color w:val="014F00"/>
      <w:spacing w:val="0"/>
      <w:w w:val="100"/>
      <w:position w:val="0"/>
      <w:sz w:val="28"/>
      <w:szCs w:val="28"/>
      <w:u w:val="single"/>
    </w:rPr>
  </w:style>
  <w:style w:type="paragraph" w:customStyle="1" w:styleId="Heading1101">
    <w:name w:val="Heading #1|1_0"/>
    <w:basedOn w:val="Normal"/>
    <w:link w:val="Heading1100"/>
    <w:uiPriority w:val="99"/>
    <w:pPr>
      <w:bidi w:val="0"/>
      <w:spacing w:before="0" w:after="320" w:line="240" w:lineRule="auto"/>
      <w:ind w:left="0" w:right="0" w:firstLine="0"/>
      <w:jc w:val="center"/>
      <w:outlineLvl w:val="0"/>
    </w:pPr>
    <w:rPr>
      <w:rFonts w:ascii="Times New Roman" w:hAnsi="Times New Roman" w:cs="Times New Roman"/>
      <w:b w:val="0"/>
      <w:bCs w:val="0"/>
      <w:i w:val="0"/>
      <w:iCs w:val="0"/>
      <w:smallCaps w:val="0"/>
      <w:strike w:val="0"/>
      <w:color w:val="014F00"/>
      <w:spacing w:val="0"/>
      <w:w w:val="100"/>
      <w:position w:val="0"/>
      <w:sz w:val="28"/>
      <w:szCs w:val="28"/>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footer" Target="footer3.xml" /><Relationship Id="rId12" Type="http://schemas.openxmlformats.org/officeDocument/2006/relationships/header" Target="header3.xml" /><Relationship Id="rId13" Type="http://schemas.openxmlformats.org/officeDocument/2006/relationships/footer" Target="footer4.xml" /><Relationship Id="rId14" Type="http://schemas.openxmlformats.org/officeDocument/2006/relationships/footer" Target="footer5.xml" /><Relationship Id="rId15" Type="http://schemas.openxmlformats.org/officeDocument/2006/relationships/header" Target="header4.xml" /><Relationship Id="rId16" Type="http://schemas.openxmlformats.org/officeDocument/2006/relationships/header" Target="header5.xml" /><Relationship Id="rId17" Type="http://schemas.openxmlformats.org/officeDocument/2006/relationships/footer" Target="footer6.xml" /><Relationship Id="rId18" Type="http://schemas.openxmlformats.org/officeDocument/2006/relationships/footer" Target="footer7.xml" /><Relationship Id="rId19" Type="http://schemas.openxmlformats.org/officeDocument/2006/relationships/header" Target="header6.xml" /><Relationship Id="rId2" Type="http://schemas.openxmlformats.org/officeDocument/2006/relationships/webSettings" Target="webSettings.xml" /><Relationship Id="rId20" Type="http://schemas.openxmlformats.org/officeDocument/2006/relationships/footer" Target="footer8.xml" /><Relationship Id="rId21" Type="http://schemas.openxmlformats.org/officeDocument/2006/relationships/header" Target="header7.xml" /><Relationship Id="rId22" Type="http://schemas.openxmlformats.org/officeDocument/2006/relationships/header" Target="header8.xml" /><Relationship Id="rId23" Type="http://schemas.openxmlformats.org/officeDocument/2006/relationships/footer" Target="footer9.xml" /><Relationship Id="rId24" Type="http://schemas.openxmlformats.org/officeDocument/2006/relationships/footer" Target="footer10.xml" /><Relationship Id="rId25" Type="http://schemas.openxmlformats.org/officeDocument/2006/relationships/header" Target="header9.xml" /><Relationship Id="rId26" Type="http://schemas.openxmlformats.org/officeDocument/2006/relationships/footer" Target="footer11.xml" /><Relationship Id="rId27" Type="http://schemas.openxmlformats.org/officeDocument/2006/relationships/theme" Target="theme/theme1.xml" /><Relationship Id="rId28"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image" Target="media/image2.jpeg" /><Relationship Id="rId6" Type="http://schemas.openxmlformats.org/officeDocument/2006/relationships/footer" Target="footer1.xml" /><Relationship Id="rId7" Type="http://schemas.openxmlformats.org/officeDocument/2006/relationships/image" Target="media/image3.jpeg"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