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7.05pt;height:67.2pt;margin-top:33.7pt;margin-left:478.35pt;mso-position-horizontal-relative:margin;mso-wrap-distance-left:9pt;mso-wrap-distance-right:9pt;position:absolute;z-index:-251658240">
            <v:imagedata r:id="rId4" o:title=""/>
            <w10:wrap type="square"/>
          </v:shape>
        </w:pict>
      </w:r>
    </w:p>
    <w:p>
      <w:pPr>
        <w:pStyle w:val="Bodytext20"/>
        <w:framePr w:wrap="auto"/>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 قوه قضائیه قوه قضائیه سازمان ثبت اسناد و املاک کشور </w:t>
      </w:r>
    </w:p>
    <w:tbl>
      <w:tblPr>
        <w:bidiVisual/>
        <w:jc w:val="center"/>
        <w:tblInd w:w="0" w:type="dxa"/>
        <w:tblLayout w:type="fixed"/>
        <w:tblCellMar>
          <w:top w:w="0" w:type="dxa"/>
          <w:left w:w="0" w:type="dxa"/>
          <w:bottom w:w="0" w:type="dxa"/>
          <w:right w:w="0" w:type="dxa"/>
        </w:tblCellMar>
      </w:tblPr>
      <w:tblGrid>
        <w:gridCol w:w="743"/>
        <w:gridCol w:w="1181"/>
      </w:tblGrid>
      <w:tr>
        <w:tblPrEx>
          <w:jc w:val="center"/>
          <w:tblInd w:w="0" w:type="dxa"/>
          <w:tblLayout w:type="fixed"/>
          <w:tblCellMar>
            <w:top w:w="0" w:type="dxa"/>
            <w:left w:w="0" w:type="dxa"/>
            <w:bottom w:w="0" w:type="dxa"/>
            <w:right w:w="0" w:type="dxa"/>
          </w:tblCellMar>
        </w:tblPrEx>
        <w:trPr>
          <w:trHeight w:hRule="exact" w:val="415"/>
          <w:jc w:val="center"/>
        </w:trPr>
        <w:tc>
          <w:tcPr>
            <w:tcW w:w="743" w:type="dxa"/>
            <w:vAlign w:val="top"/>
          </w:tcPr>
          <w:p>
            <w:pPr>
              <w:pStyle w:val="Other10"/>
              <w:framePr w:wrap="auto"/>
              <w:spacing w:after="0"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شماره: </w:t>
            </w:r>
          </w:p>
        </w:tc>
        <w:tc>
          <w:tcPr>
            <w:tcW w:w="1181" w:type="dxa"/>
            <w:vAlign w:val="top"/>
          </w:tcPr>
          <w:p>
            <w:pPr>
              <w:pStyle w:val="Other20"/>
              <w:framePr w:wrap="auto"/>
              <w:spacing w:before="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91٫147672 </w:t>
            </w:r>
          </w:p>
        </w:tc>
      </w:tr>
      <w:tr>
        <w:tblPrEx>
          <w:jc w:val="center"/>
          <w:tblInd w:w="0" w:type="dxa"/>
          <w:tblLayout w:type="fixed"/>
          <w:tblCellMar>
            <w:top w:w="0" w:type="dxa"/>
            <w:left w:w="0" w:type="dxa"/>
            <w:bottom w:w="0" w:type="dxa"/>
            <w:right w:w="0" w:type="dxa"/>
          </w:tblCellMar>
        </w:tblPrEx>
        <w:trPr>
          <w:trHeight w:hRule="exact" w:val="507"/>
          <w:jc w:val="center"/>
        </w:trPr>
        <w:tc>
          <w:tcPr>
            <w:tcW w:w="743" w:type="dxa"/>
            <w:vAlign w:val="top"/>
          </w:tcPr>
          <w:p>
            <w:pPr>
              <w:pStyle w:val="Other10"/>
              <w:framePr w:wrap="auto"/>
              <w:spacing w:after="0"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تاریخ : </w:t>
            </w:r>
          </w:p>
        </w:tc>
        <w:tc>
          <w:tcPr>
            <w:tcW w:w="1181" w:type="dxa"/>
            <w:vAlign w:val="top"/>
          </w:tcPr>
          <w:p>
            <w:pPr>
              <w:pStyle w:val="Other20"/>
              <w:framePr w:wrap="auto"/>
              <w:spacing w:before="80"/>
              <w:rPr>
                <w:rFonts w:ascii="Times New Roman" w:hAnsi="Times New Roman" w:cs="Times New Roman"/>
                <w:b w:val="0"/>
                <w:bCs w:val="0"/>
                <w:i w:val="0"/>
                <w:iCs w:val="0"/>
                <w:smallCaps w:val="0"/>
                <w:strike w:val="0"/>
                <w:sz w:val="24"/>
                <w:szCs w:val="24"/>
                <w:u w:val="none"/>
              </w:rPr>
            </w:pPr>
            <w:r>
              <w:rPr>
                <w:rStyle w:val="Other2"/>
                <w:rFonts w:ascii="Microsoft Uighur" w:hAnsi="Microsoft Uighur" w:cs="Microsoft Uighur"/>
                <w:lang w:val="fa-IR" w:eastAsia="fa-IR" w:bidi="ar-SA"/>
              </w:rPr>
              <w:t xml:space="preserve">1391٫08٫02 </w:t>
            </w:r>
          </w:p>
        </w:tc>
      </w:tr>
      <w:tr>
        <w:tblPrEx>
          <w:jc w:val="center"/>
          <w:tblInd w:w="0" w:type="dxa"/>
          <w:tblLayout w:type="fixed"/>
          <w:tblCellMar>
            <w:top w:w="0" w:type="dxa"/>
            <w:left w:w="0" w:type="dxa"/>
            <w:bottom w:w="0" w:type="dxa"/>
            <w:right w:w="0" w:type="dxa"/>
          </w:tblCellMar>
        </w:tblPrEx>
        <w:trPr>
          <w:trHeight w:hRule="exact" w:val="403"/>
          <w:jc w:val="center"/>
        </w:trPr>
        <w:tc>
          <w:tcPr>
            <w:tcW w:w="743" w:type="dxa"/>
            <w:vAlign w:val="bottom"/>
          </w:tcPr>
          <w:p>
            <w:pPr>
              <w:pStyle w:val="Other10"/>
              <w:framePr w:wrap="auto"/>
              <w:spacing w:after="0" w:line="240" w:lineRule="auto"/>
              <w:ind w:firstLine="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پیوست </w:t>
            </w:r>
          </w:p>
        </w:tc>
        <w:tc>
          <w:tcPr>
            <w:tcW w:w="1181" w:type="dxa"/>
            <w:vAlign w:val="bottom"/>
          </w:tcPr>
          <w:p>
            <w:pPr>
              <w:pStyle w:val="Other10"/>
              <w:framePr w:wrap="auto"/>
              <w:spacing w:after="0" w:line="240" w:lineRule="auto"/>
              <w:ind w:firstLine="160"/>
              <w:rPr>
                <w:rFonts w:ascii="Times New Roman" w:hAnsi="Times New Roman" w:cs="Times New Roman"/>
                <w:b w:val="0"/>
                <w:bCs w:val="0"/>
                <w:i w:val="0"/>
                <w:iCs w:val="0"/>
                <w:smallCaps w:val="0"/>
                <w:strike w:val="0"/>
                <w:sz w:val="24"/>
                <w:szCs w:val="24"/>
                <w:u w:val="none"/>
              </w:rPr>
            </w:pPr>
            <w:r>
              <w:rPr>
                <w:rStyle w:val="Other1"/>
                <w:rFonts w:ascii="Microsoft Uighur" w:hAnsi="Microsoft Uighur" w:cs="Microsoft Uighur"/>
                <w:b/>
                <w:bCs/>
                <w:lang w:val="fa-IR" w:eastAsia="fa-IR"/>
              </w:rPr>
              <w:t xml:space="preserve">ندارد </w:t>
            </w:r>
          </w:p>
        </w:tc>
      </w:tr>
    </w:tbl>
    <w:p>
      <w:pPr>
        <w:sectPr>
          <w:footerReference w:type="default" r:id="rId5"/>
          <w:pgSz w:w="11900" w:h="16840"/>
          <w:pgMar w:top="385" w:right="4871" w:bottom="5271" w:left="919" w:header="0" w:footer="3" w:gutter="0"/>
          <w:pgNumType w:start="2"/>
          <w:cols w:num="2" w:space="720" w:equalWidth="0">
            <w:col w:w="2229" w:space="1958"/>
            <w:col w:w="1924" w:space="0"/>
          </w:cols>
          <w:bidi/>
          <w:docGrid w:linePitch="360"/>
        </w:sectPr>
      </w:pPr>
    </w:p>
    <w:p>
      <w:pPr>
        <w:framePr w:wrap="auto"/>
        <w:bidi w:val="0"/>
        <w:spacing w:before="72" w:after="72" w:line="240"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385" w:right="0" w:bottom="765" w:left="0" w:header="0" w:footer="3" w:gutter="0"/>
          <w:cols w:space="720"/>
          <w:bidi w:val="0"/>
          <w:docGrid w:linePitch="360"/>
        </w:sectPr>
      </w:pPr>
    </w:p>
    <w:p>
      <w:pPr>
        <w:pStyle w:val="Bodytext20"/>
        <w:framePr w:wrap="auto"/>
        <w:spacing w:after="52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 </w:t>
      </w:r>
    </w:p>
    <w:p>
      <w:pPr>
        <w:pStyle w:val="Heading110"/>
        <w:keepNext/>
        <w:keepLines/>
        <w:framePr w:wrap="auto"/>
        <w:rPr>
          <w:rFonts w:ascii="Times New Roman" w:hAnsi="Times New Roman" w:cs="Times New Roman"/>
          <w:b w:val="0"/>
          <w:bCs w:val="0"/>
          <w:i w:val="0"/>
          <w:iCs w:val="0"/>
          <w:smallCaps w:val="0"/>
          <w:strike w:val="0"/>
          <w:sz w:val="24"/>
          <w:szCs w:val="24"/>
          <w:u w:val="none"/>
        </w:rPr>
      </w:pPr>
      <w:r>
        <w:rPr>
          <w:rStyle w:val="Heading11"/>
          <w:rFonts w:ascii="Microsoft Uighur" w:hAnsi="Microsoft Uighur" w:cs="Microsoft Uighur"/>
          <w:b/>
          <w:bCs/>
          <w:i w:val="0"/>
          <w:iCs w:val="0"/>
          <w:lang w:val="fa-IR" w:eastAsia="fa-IR"/>
        </w:rPr>
        <w:t xml:space="preserve">سلام علیکم : </w:t>
      </w:r>
      <w:bookmarkStart w:id="0" w:name="bookmark0"/>
      <w:bookmarkEnd w:id="0"/>
    </w:p>
    <w:p>
      <w:pPr>
        <w:pStyle w:val="Bodytext10"/>
        <w:framePr w:wrap="auto"/>
        <w:spacing w:after="0"/>
        <w:ind w:firstLine="5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توجه به گزارش ارائه شده رئیس محترم پلیس پیشگیری ناجا در خصوص وجود ابهامات و بعضا جلوگیری برخی از واحدهای ثبتی در تبدیل شرکت ها به موسسات حفاظتی و مراقبتی در اجرای تکالیف ماده ۱۲۲ قانون برنامه چهارم توسعه و آیین نامه اجرایی آن مصوب ۱۳۸۸ به استحضار می رساند.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برابر سوابق پیرو بخشنامه شماره ۸۹٫۱۳۹۷۱۳ مورخ ۱۳۸۹٫۸٫۱۰ معاونت محترم وقت امور استاد سازمان مبنی بر تبدیل شرکتها حفاظتی به موسسات حفاظتی و مراقبتی به استناد مواد ۱۰ و ۳۸ آیین نامه مذکور، برابر گزارشات واصله مجددا چگونگی وفق مقررات حاکم حضور معاونت محترم امور استاد گردش کار گردید و برابر تعیین تکلیف ابلاغی بموجب بخشنامه مذکور مراجع ثبت شرکتها می توانند با رعایت مقررات شرکتهای باقیمانده قبل از تصویب آیین نامه مذکور مطابق رویه ای که درباره سایرین عمل شده است با اخذ مجوز لازم از ناجا به موسسه تبدیل نمایند .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مرتضی ادب سرپرست اداره کل ثبت شرکتها و مؤسسات غیرتجاری </w:t>
      </w:r>
      <w:bookmarkStart w:id="1" w:name="bookmark2"/>
      <w:bookmarkEnd w:id="1"/>
    </w:p>
    <w:sectPr>
      <w:type w:val="continuous"/>
      <w:pgSz w:w="11900" w:h="16840"/>
      <w:pgMar w:top="385" w:right="1622" w:bottom="765" w:left="919"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Other2">
    <w:name w:val="Other|2_"/>
    <w:basedOn w:val="DefaultParagraphFont"/>
    <w:link w:val="Other20"/>
    <w:uiPriority w:val="99"/>
    <w:rPr>
      <w:b/>
      <w:bCs/>
      <w:i w:val="0"/>
      <w:iCs w:val="0"/>
      <w:smallCaps w:val="0"/>
      <w:strike w:val="0"/>
      <w:color w:val="000000"/>
      <w:spacing w:val="0"/>
      <w:w w:val="100"/>
      <w:position w:val="0"/>
      <w:sz w:val="24"/>
      <w:szCs w:val="24"/>
      <w:u w:val="none"/>
    </w:rPr>
  </w:style>
  <w:style w:type="character" w:customStyle="1" w:styleId="Other1">
    <w:name w:val="Other|1_"/>
    <w:basedOn w:val="DefaultParagraphFont"/>
    <w:link w:val="Other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000000"/>
      <w:spacing w:val="0"/>
      <w:w w:val="100"/>
      <w:position w:val="0"/>
      <w:sz w:val="34"/>
      <w:szCs w:val="34"/>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28"/>
      <w:szCs w:val="28"/>
      <w:u w:val="none"/>
      <w:lang w:bidi="ar-SA"/>
    </w:rPr>
  </w:style>
  <w:style w:type="paragraph" w:customStyle="1" w:styleId="Bodytext20">
    <w:name w:val="Body text|2"/>
    <w:basedOn w:val="Normal"/>
    <w:link w:val="Bodytext2"/>
    <w:uiPriority w:val="99"/>
    <w:pPr>
      <w:bidi/>
      <w:spacing w:before="0" w:after="0" w:line="240" w:lineRule="auto"/>
      <w:ind w:left="0" w:right="0" w:firstLine="0"/>
      <w:jc w:val="center"/>
    </w:pPr>
    <w:rPr>
      <w:rFonts w:ascii="Arial" w:hAnsi="Arial" w:cs="Arial"/>
      <w:b w:val="0"/>
      <w:bCs w:val="0"/>
      <w:i w:val="0"/>
      <w:iCs w:val="0"/>
      <w:smallCaps w:val="0"/>
      <w:strike w:val="0"/>
      <w:color w:val="auto"/>
      <w:spacing w:val="0"/>
      <w:w w:val="100"/>
      <w:position w:val="0"/>
      <w:sz w:val="32"/>
      <w:szCs w:val="32"/>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Other20">
    <w:name w:val="Other|2"/>
    <w:basedOn w:val="Normal"/>
    <w:link w:val="Other2"/>
    <w:uiPriority w:val="99"/>
    <w:pPr>
      <w:bidi w:val="0"/>
      <w:spacing w:before="40" w:after="0" w:line="240" w:lineRule="auto"/>
      <w:ind w:left="0" w:right="0" w:firstLine="0"/>
      <w:jc w:val="left"/>
    </w:pPr>
    <w:rPr>
      <w:rFonts w:ascii="Times New Roman" w:hAnsi="Times New Roman" w:cs="Times New Roman"/>
      <w:b/>
      <w:bCs/>
      <w:i w:val="0"/>
      <w:iCs w:val="0"/>
      <w:smallCaps w:val="0"/>
      <w:strike w:val="0"/>
      <w:color w:val="auto"/>
      <w:spacing w:val="0"/>
      <w:w w:val="100"/>
      <w:position w:val="0"/>
      <w:sz w:val="20"/>
      <w:szCs w:val="20"/>
      <w:u w:val="none"/>
    </w:rPr>
  </w:style>
  <w:style w:type="paragraph" w:customStyle="1" w:styleId="Other10">
    <w:name w:val="Other|1"/>
    <w:basedOn w:val="Normal"/>
    <w:link w:val="Other1"/>
    <w:uiPriority w:val="99"/>
    <w:pPr>
      <w:bidi/>
      <w:spacing w:before="0" w:after="460" w:line="413" w:lineRule="auto"/>
      <w:ind w:left="0" w:right="0" w:firstLine="34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110">
    <w:name w:val="Heading #1|1"/>
    <w:basedOn w:val="Normal"/>
    <w:link w:val="Heading11"/>
    <w:uiPriority w:val="99"/>
    <w:pPr>
      <w:bidi/>
      <w:spacing w:before="0" w:after="120" w:line="240" w:lineRule="auto"/>
      <w:ind w:left="0" w:right="0" w:firstLine="0"/>
      <w:jc w:val="left"/>
      <w:outlineLvl w:val="0"/>
    </w:pPr>
    <w:rPr>
      <w:rFonts w:ascii="B Nazanin" w:hAnsi="B Nazanin" w:cs="B Nazanin"/>
      <w:b w:val="0"/>
      <w:bCs w:val="0"/>
      <w:i/>
      <w:iCs/>
      <w:smallCaps w:val="0"/>
      <w:strike w:val="0"/>
      <w:color w:val="auto"/>
      <w:spacing w:val="0"/>
      <w:w w:val="100"/>
      <w:position w:val="0"/>
      <w:sz w:val="34"/>
      <w:szCs w:val="34"/>
      <w:u w:val="none"/>
    </w:rPr>
  </w:style>
  <w:style w:type="paragraph" w:customStyle="1" w:styleId="Bodytext10">
    <w:name w:val="Body text|1"/>
    <w:basedOn w:val="Normal"/>
    <w:link w:val="Bodytext1"/>
    <w:uiPriority w:val="99"/>
    <w:pPr>
      <w:bidi/>
      <w:spacing w:before="0" w:after="460" w:line="413" w:lineRule="auto"/>
      <w:ind w:left="0" w:right="0" w:firstLine="34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ing210">
    <w:name w:val="Heading #2|1"/>
    <w:basedOn w:val="Normal"/>
    <w:link w:val="Heading21"/>
    <w:uiPriority w:val="99"/>
    <w:pPr>
      <w:bidi/>
      <w:spacing w:before="0" w:after="280" w:line="348" w:lineRule="auto"/>
      <w:ind w:left="0" w:right="0" w:firstLine="0"/>
      <w:jc w:val="center"/>
      <w:outlineLvl w:val="1"/>
    </w:pPr>
    <w:rPr>
      <w:rFonts w:ascii="Arial" w:hAnsi="Arial" w:cs="Arial"/>
      <w:b w:val="0"/>
      <w:bCs w:val="0"/>
      <w:i w:val="0"/>
      <w:iCs w:val="0"/>
      <w:smallCaps w:val="0"/>
      <w:strike w:val="0"/>
      <w:color w:val="auto"/>
      <w:spacing w:val="0"/>
      <w:w w:val="100"/>
      <w:position w:val="0"/>
      <w:sz w:val="28"/>
      <w:szCs w:val="2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