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Bodytext10"/>
        <w:framePr w:wrap="auto"/>
        <w:spacing w:after="100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7.9pt;height:41.75pt;margin-top:1pt;margin-left:124.4pt;mso-position-horizontal-relative:margin;mso-wrap-distance-left:9pt;mso-wrap-distance-right:9pt;position:absolute;z-index:251658240" filled="f" stroked="f">
            <v:textbox inset="0,0,0,0">
              <w:txbxContent>
                <w:p>
                  <w:pPr>
                    <w:pStyle w:val="Bodytext20"/>
                    <w:spacing w:after="8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u w:val="none"/>
                      <w:lang w:val="fa-IR" w:eastAsia="fa-IR"/>
                    </w:rPr>
                    <w:t xml:space="preserve">۹۰٫۳۹۸۵۲ </w:t>
                  </w:r>
                </w:p>
                <w:p>
                  <w:pPr>
                    <w:pStyle w:val="Bodytext20"/>
                    <w:spacing w:after="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u w:val="none"/>
                      <w:lang w:val="fa-IR" w:eastAsia="fa-IR"/>
                    </w:rPr>
                    <w:t xml:space="preserve">٩٠٫٣٫٢ </w:t>
                  </w:r>
                </w:p>
              </w:txbxContent>
            </v:textbox>
            <w10:wrap type="square" side="right"/>
          </v:shape>
        </w:pict>
      </w: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اداره کل ثبت اسناد و املاک استان. </w:t>
      </w:r>
    </w:p>
    <w:p>
      <w:pPr>
        <w:pStyle w:val="Heading110"/>
        <w:keepNext/>
        <w:keepLines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lang w:val="fa-IR" w:eastAsia="fa-IR"/>
        </w:rPr>
        <w:t xml:space="preserve">با سلام </w:t>
      </w:r>
      <w:bookmarkStart w:id="0" w:name="bookmark0"/>
      <w:bookmarkEnd w:id="0"/>
    </w:p>
    <w:p>
      <w:pPr>
        <w:pStyle w:val="Bodytext10"/>
        <w:framePr w:wrap="auto"/>
        <w:spacing w:line="533" w:lineRule="auto"/>
        <w:ind w:firstLine="7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توجه به اینکه فعالیت نهادهای پولی و اعتباری از مصادیق اشتغال به عملیات بانکی میباشد و تا کنون ثبت برخی از آنها نیازمند اخذ مجوز از مراجع متعددی از قبیل بانک مرکزی وزارت تعاون و نیروی انتظامی بوده است . لذا با عنایت به تبصره «۱» ماده (۹۶) قانون برنامه پنجم توسعه که مقرر میدارد : " ایجاد و ثبت نهادهای پولی و اعتباری از قبیل بانکها، مؤسسات اعتباری ، تعاونیهای اعتباری ، صندوقهای قرض الحسنه ، صرافی ها و شرکتهای واسپاری لیزینگ) و همچنین ثبت تغییرات نهادهای مذکور فقط با اخذ مجوز از بانک مرکزی جمهوری اسلام ایران امکان پذیر است . و همچنین در اجرای تکلیف مقرر در تبصره «۲» همان ماده ، کلیه واحدهای ثبتی مکلفند در زمان تأسیس و همچنین تغییرات بعدی نهادهای پولی و اعتباری فوق الذكر ، صرفاً با اخذ مجوز از بانک مرکزی نسبت به ثبت آنها اقدام نمایند . ج </w:t>
      </w:r>
    </w:p>
    <w:p>
      <w:pPr>
        <w:pStyle w:val="Heading210"/>
        <w:keepNext/>
        <w:keepLines/>
        <w:framePr w:wrap="auto"/>
        <w:spacing w:after="1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سید علی رضا میر شریفی </w:t>
      </w:r>
      <w:bookmarkStart w:id="1" w:name="bookmark2"/>
      <w:bookmarkEnd w:id="1"/>
    </w:p>
    <w:p>
      <w:pPr>
        <w:pStyle w:val="Heading210"/>
        <w:keepNext/>
        <w:keepLines/>
        <w:framePr w:wrap="auto"/>
        <w:spacing w:after="196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معاون امور اسناد </w:t>
      </w:r>
    </w:p>
    <w:p>
      <w:pPr>
        <w:pStyle w:val="Bodytext10"/>
        <w:framePr w:wrap="auto"/>
        <w:spacing w:line="305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رونوشت : </w:t>
      </w:r>
    </w:p>
    <w:p>
      <w:pPr>
        <w:pStyle w:val="Bodytext10"/>
        <w:framePr w:wrap="auto"/>
        <w:tabs>
          <w:tab w:val="left" w:pos="731"/>
        </w:tabs>
        <w:spacing w:line="331" w:lineRule="auto"/>
        <w:ind w:right="720" w:hanging="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بانک محترم مرکزی جمهوری اسلامی ایران بازگشت به نامه های شماره ۸۹٫۲۷۱۴۳۶ مورخ ۸۹٫۱۱٫۸ و ۸۹٫۲۷۶۴۷۳ مورخ ۸۹٫۱۲٫۱۲ جهت استحضار . </w:t>
      </w:r>
    </w:p>
    <w:p>
      <w:pPr>
        <w:pStyle w:val="Bodytext10"/>
        <w:framePr w:wrap="auto"/>
        <w:tabs>
          <w:tab w:val="left" w:pos="731"/>
        </w:tabs>
        <w:spacing w:line="331" w:lineRule="auto"/>
        <w:ind w:firstLine="3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وزارت محترم تعاون جهت استحضار . </w:t>
      </w:r>
    </w:p>
    <w:p>
      <w:pPr>
        <w:pStyle w:val="Bodytext10"/>
        <w:framePr w:wrap="auto"/>
        <w:tabs>
          <w:tab w:val="left" w:pos="731"/>
        </w:tabs>
        <w:spacing w:line="331" w:lineRule="auto"/>
        <w:ind w:firstLine="3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نیروی انتظامی جمهوری اسلامی ایران جهت استحضار . </w:t>
      </w:r>
    </w:p>
    <w:p>
      <w:pPr>
        <w:pStyle w:val="Bodytext10"/>
        <w:framePr w:wrap="auto"/>
        <w:tabs>
          <w:tab w:val="left" w:pos="731"/>
        </w:tabs>
        <w:spacing w:line="331" w:lineRule="auto"/>
        <w:ind w:firstLine="3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اداره کل ثبت شرکتها و مؤسسات غیر تجاری جهت اطلاع و اقدام مقتضی . </w:t>
      </w:r>
    </w:p>
    <w:p>
      <w:pPr>
        <w:pStyle w:val="Bodytext10"/>
        <w:framePr w:wrap="auto"/>
        <w:tabs>
          <w:tab w:val="left" w:pos="731"/>
        </w:tabs>
        <w:spacing w:after="120" w:line="331" w:lineRule="auto"/>
        <w:ind w:firstLine="3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ضبط در سوابق بخشنامه های اصداری معاونت امور استاد . </w:t>
      </w:r>
    </w:p>
    <w:sectPr>
      <w:pgSz w:w="11900" w:h="16840"/>
      <w:pgMar w:top="1543" w:right="839" w:bottom="1543" w:left="654" w:header="1115" w:footer="1115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bidi="ar-SA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4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2"/>
      <w:szCs w:val="32"/>
      <w:u w:val="singl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32" w:lineRule="auto"/>
      <w:ind w:left="0" w:right="0" w:firstLine="40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120" w:line="240" w:lineRule="auto"/>
      <w:ind w:left="0" w:right="0" w:firstLine="0"/>
      <w:jc w:val="left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1040" w:line="240" w:lineRule="auto"/>
      <w:ind w:left="0" w:right="0" w:firstLine="0"/>
      <w:jc w:val="center"/>
      <w:outlineLvl w:val="1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8"/>
      <w:szCs w:val="2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Mohsen</dc:creator>
  <cp:revision>0</cp:revision>
</cp:coreProperties>
</file>