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lang w:val="fa-IR" w:eastAsia="fa-IR"/>
        </w:rPr>
        <w:t xml:space="preserve">بسمه تعالی </w:t>
      </w:r>
      <w:bookmarkStart w:id="0" w:name="bookmark0"/>
      <w:bookmarkEnd w:id="0"/>
    </w:p>
    <w:p>
      <w:pPr>
        <w:pStyle w:val="Heading210"/>
        <w:keepNext/>
        <w:keepLines/>
        <w:framePr w:wrap="auto"/>
        <w:spacing w:after="660"/>
        <w:ind w:firstLine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lang w:val="fa-IR" w:eastAsia="fa-IR"/>
        </w:rPr>
        <w:t xml:space="preserve">بخشنامه » </w:t>
      </w:r>
      <w:bookmarkStart w:id="1" w:name="bookmark2"/>
      <w:bookmarkEnd w:id="1"/>
    </w:p>
    <w:p>
      <w:pPr>
        <w:pStyle w:val="Heading210"/>
        <w:keepNext/>
        <w:keepLines/>
        <w:framePr w:wrap="auto"/>
        <w:spacing w:after="100"/>
        <w:ind w:firstLine="1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lang w:val="fa-IR" w:eastAsia="fa-IR"/>
        </w:rPr>
        <w:t xml:space="preserve">به ادارات کل ثبت اسناد و املاک استانها </w:t>
      </w:r>
    </w:p>
    <w:p>
      <w:pPr>
        <w:pStyle w:val="Heading210"/>
        <w:keepNext/>
        <w:keepLines/>
        <w:framePr w:wrap="auto"/>
        <w:ind w:firstLine="1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lang w:val="fa-IR" w:eastAsia="fa-IR"/>
        </w:rPr>
        <w:t xml:space="preserve">دفتر بازرسی و پاسخگویی به شکایات </w:t>
      </w:r>
    </w:p>
    <w:p>
      <w:pPr>
        <w:pStyle w:val="Bodytext10"/>
        <w:framePr w:wrap="auto"/>
        <w:spacing w:line="636" w:lineRule="auto"/>
        <w:ind w:firstLine="7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پیرو بخشنامه شماره ۸۸٫۱۲۳۵۶۰ - ۸۸٫۷٫۲۱ و در اجرای ماده ۱۵ آئین نامه اختصاص شناسه ملی به کلیه اشخاص حقوقی ایرانی ( موضوع تصویب نامه شماره ۱۶۱۶۹ ت ۳۹۲۷۱ هـ مورخ ۱۳۸۸٫۱٫۲۹ هیأت محترم وزیران ) و با توجه به اعلام هیأت محترم ماده ۱۶ آئین نامه مذکور مقرر می دارد: دفاتر اسناد رسمی از اول مرداد ماه سال جاری موظفند در هنگام تنظیم سند ، در صورتی که هر یک از متعاملین شخص حقوقی یا مورد معامله ، مربوط به وی باشد، نسبت به درج شناسه ملی و کدپستی شخص مزبور در سند مربوطه اقدام نمایند. مراتب جهت اطلاع و ابلاغ به کلیه واحدهای ثبتی و دفاتر اسناد رسمی حوزه تابعه اعلام میگردد مسئولیت نظارت بر حسن اجرای این بخشنامه به عهده مدیران محترم کل ثبت استانها و دفتر بازرسی و پاسخگویی به شکایات سازمان خواهد بود . ح </w:t>
      </w:r>
    </w:p>
    <w:p>
      <w:pPr>
        <w:pStyle w:val="Heading210"/>
        <w:keepNext/>
        <w:keepLines/>
        <w:framePr w:wrap="auto"/>
        <w:ind w:right="604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lang w:val="fa-IR" w:eastAsia="fa-IR"/>
        </w:rPr>
        <w:t xml:space="preserve">احمد تویسرکانی </w:t>
      </w:r>
      <w:bookmarkStart w:id="2" w:name="bookmark6"/>
      <w:bookmarkEnd w:id="2"/>
    </w:p>
    <w:p>
      <w:pPr>
        <w:pStyle w:val="Bodytext10"/>
        <w:framePr w:wrap="auto"/>
        <w:spacing w:after="10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رونوشت : </w:t>
      </w:r>
    </w:p>
    <w:p>
      <w:pPr>
        <w:pStyle w:val="Bodytext10"/>
        <w:framePr w:wrap="auto"/>
        <w:spacing w:after="480" w:line="317" w:lineRule="auto"/>
        <w:ind w:right="380" w:hanging="3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جناب آقای پور احمدی دبیر محترم هیات ماده (۱۶) آئین نامه اختصاص شناسه ملی به کلیه اشخاص حقوقی - معاونت محترم برنامه ریزی و نظارت راهبردی رئیس جمهور بازگشت به نامه شماره ۱۰۶٫۲۳۹۲۷ مورخ ۸۹٫۳٫۳۱ جهت اطلاع . </w:t>
      </w:r>
    </w:p>
    <w:sectPr>
      <w:pgSz w:w="11900" w:h="16840"/>
      <w:pgMar w:top="1341" w:right="1005" w:bottom="1341" w:left="1166" w:header="913" w:footer="913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540" w:line="240" w:lineRule="auto"/>
      <w:ind w:left="0" w:right="0" w:firstLine="0"/>
      <w:jc w:val="center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52"/>
      <w:szCs w:val="52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480" w:line="240" w:lineRule="auto"/>
      <w:ind w:left="0" w:right="0" w:firstLine="70"/>
      <w:jc w:val="left"/>
      <w:outlineLvl w:val="1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6"/>
      <w:szCs w:val="36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380" w:line="480" w:lineRule="auto"/>
      <w:ind w:left="0" w:right="0" w:firstLine="40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Mohsen</dc:creator>
  <cp:revision>0</cp:revision>
</cp:coreProperties>
</file>