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spacing w:after="12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lang w:val="fa-IR" w:eastAsia="fa-IR"/>
        </w:rPr>
        <w:t xml:space="preserve">اداره کل ثبت اسناد و املاک استان </w:t>
      </w:r>
      <w:bookmarkStart w:id="0" w:name="bookmark0"/>
      <w:bookmarkEnd w:id="0"/>
    </w:p>
    <w:p>
      <w:pPr>
        <w:pStyle w:val="Bodytext10"/>
        <w:framePr w:wrap="auto"/>
        <w:spacing w:after="320" w:line="398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مطابق بند هـ ماده ۶ آئین نامه ثبت تشکیلات و مؤسسات غیر تجارتی مصوب ۱۳۳۷ ، ثبت تأسیس مؤسسات غیر تجارتی مشمول بند الف ماده ۲ آئین نامه مذکور در مرجع ثبت شرکتها موکول به تحصیل اجازه نامه از نیروی انتظامی ) شهربانی سابق ( گردیده ، لذا ثبت تغییرات مؤسسات مزبور از شمول بند صدرالذکر خارج بوده و نیازی به تحصیل مجوز مزبور نمی باشد مقتضی است مراتب جهت اجرا به کلیه واحدهای ثبتی تابعه ابلاغ گردد . ح </w:t>
      </w:r>
    </w:p>
    <w:p>
      <w:pPr>
        <w:pStyle w:val="Bodytext10"/>
        <w:framePr w:wrap="auto"/>
        <w:spacing w:after="60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سيد علي رضا مير شريفي </w:t>
      </w:r>
    </w:p>
    <w:p>
      <w:pPr>
        <w:pStyle w:val="Bodytext10"/>
        <w:framePr w:wrap="auto"/>
        <w:spacing w:after="960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معاون امور استاد </w:t>
      </w:r>
    </w:p>
    <w:p>
      <w:pPr>
        <w:pStyle w:val="Heading110"/>
        <w:keepNext/>
        <w:keepLines/>
        <w:framePr w:wrap="auto"/>
        <w:spacing w:after="60"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lang w:val="fa-IR" w:eastAsia="fa-IR"/>
        </w:rPr>
        <w:t xml:space="preserve">گیرندگان رونوشت : </w:t>
      </w:r>
      <w:bookmarkStart w:id="1" w:name="bookmark2"/>
      <w:bookmarkEnd w:id="1"/>
    </w:p>
    <w:p>
      <w:pPr>
        <w:pStyle w:val="Bodytext10"/>
        <w:framePr w:wrap="auto"/>
        <w:spacing w:after="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ثبت شرکتها و مؤسسات غیر تجاری . </w:t>
      </w:r>
    </w:p>
    <w:p>
      <w:pPr>
        <w:pStyle w:val="Bodytext10"/>
        <w:framePr w:wrap="auto"/>
        <w:spacing w:after="60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دفتر روابط عمومی . </w:t>
      </w:r>
    </w:p>
    <w:p>
      <w:pPr>
        <w:pStyle w:val="Bodytext10"/>
        <w:framePr w:wrap="auto"/>
        <w:spacing w:after="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دفتر بازرسی و پاسخگویی به شکایات . </w:t>
      </w:r>
    </w:p>
    <w:p>
      <w:pPr>
        <w:pStyle w:val="Bodytext10"/>
        <w:framePr w:wrap="auto"/>
        <w:spacing w:after="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بانک مرکزی جمهوری اسلامی . </w:t>
      </w:r>
    </w:p>
    <w:p>
      <w:pPr>
        <w:pStyle w:val="Bodytext10"/>
        <w:framePr w:wrap="auto"/>
        <w:spacing w:after="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سازمان اقتصاد اسلامی عطف به نامه شماره ۹۷۴ مورخ ۸۹٫۷٫۱۳ </w:t>
      </w:r>
    </w:p>
    <w:p>
      <w:pPr>
        <w:pStyle w:val="Bodytext10"/>
        <w:framePr w:wrap="auto"/>
        <w:spacing w:after="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ضم سوابق اقدامات اصلاحی . </w:t>
      </w:r>
    </w:p>
    <w:sectPr>
      <w:pgSz w:w="11900" w:h="16840"/>
      <w:pgMar w:top="1998" w:right="1155" w:bottom="1998" w:left="1639" w:header="1570" w:footer="1570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90" w:line="300" w:lineRule="auto"/>
      <w:ind w:left="0" w:right="0" w:firstLine="0"/>
      <w:jc w:val="left"/>
      <w:outlineLvl w:val="0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190" w:line="240" w:lineRule="auto"/>
      <w:ind w:left="0" w:right="0" w:firstLine="36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M.Dezfoulian</dc:creator>
  <cp:revision>0</cp:revision>
</cp:coreProperties>
</file>